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E98CF" w14:textId="2889B345" w:rsidR="00F51191" w:rsidRDefault="007E725F" w:rsidP="00F51191">
      <w:r>
        <w:rPr>
          <w:rFonts w:ascii="Times New Roman" w:hAnsi="Times New Roman" w:cs="Times New Roman"/>
          <w:noProof/>
          <w:sz w:val="24"/>
          <w:szCs w:val="24"/>
          <w:lang w:eastAsia="sv-SE"/>
        </w:rPr>
        <mc:AlternateContent>
          <mc:Choice Requires="wps">
            <w:drawing>
              <wp:anchor distT="0" distB="0" distL="114300" distR="114300" simplePos="0" relativeHeight="251661312" behindDoc="1" locked="0" layoutInCell="1" allowOverlap="1" wp14:anchorId="62960272" wp14:editId="4C9B2D29">
                <wp:simplePos x="0" y="0"/>
                <wp:positionH relativeFrom="margin">
                  <wp:posOffset>-841244</wp:posOffset>
                </wp:positionH>
                <wp:positionV relativeFrom="margin">
                  <wp:posOffset>-1102820</wp:posOffset>
                </wp:positionV>
                <wp:extent cx="6851015" cy="9880359"/>
                <wp:effectExtent l="0" t="0" r="26035" b="26035"/>
                <wp:wrapNone/>
                <wp:docPr id="8" name="Frihandsfigur: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015" cy="9880359"/>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 name="connsiteX0" fmla="*/ 0 w 10000"/>
                            <a:gd name="connsiteY0" fmla="*/ 0 h 9757"/>
                            <a:gd name="connsiteX1" fmla="*/ 0 w 10000"/>
                            <a:gd name="connsiteY1" fmla="*/ 9200 h 9757"/>
                            <a:gd name="connsiteX2" fmla="*/ 1569 w 10000"/>
                            <a:gd name="connsiteY2" fmla="*/ 9500 h 9757"/>
                            <a:gd name="connsiteX3" fmla="*/ 10000 w 10000"/>
                            <a:gd name="connsiteY3" fmla="*/ 9200 h 9757"/>
                            <a:gd name="connsiteX4" fmla="*/ 10000 w 10000"/>
                            <a:gd name="connsiteY4" fmla="*/ 8814 h 9757"/>
                            <a:gd name="connsiteX5" fmla="*/ 10000 w 10000"/>
                            <a:gd name="connsiteY5" fmla="*/ 6063 h 9757"/>
                            <a:gd name="connsiteX6" fmla="*/ 0 w 10000"/>
                            <a:gd name="connsiteY6" fmla="*/ 0 h 9757"/>
                            <a:gd name="connsiteX0" fmla="*/ 4 w 10004"/>
                            <a:gd name="connsiteY0" fmla="*/ 0 h 10001"/>
                            <a:gd name="connsiteX1" fmla="*/ 4 w 10004"/>
                            <a:gd name="connsiteY1" fmla="*/ 9429 h 10001"/>
                            <a:gd name="connsiteX2" fmla="*/ 1573 w 10004"/>
                            <a:gd name="connsiteY2" fmla="*/ 9737 h 10001"/>
                            <a:gd name="connsiteX3" fmla="*/ 10004 w 10004"/>
                            <a:gd name="connsiteY3" fmla="*/ 9429 h 10001"/>
                            <a:gd name="connsiteX4" fmla="*/ 10004 w 10004"/>
                            <a:gd name="connsiteY4" fmla="*/ 9034 h 10001"/>
                            <a:gd name="connsiteX5" fmla="*/ 10004 w 10004"/>
                            <a:gd name="connsiteY5" fmla="*/ 6214 h 10001"/>
                            <a:gd name="connsiteX6" fmla="*/ 0 w 10004"/>
                            <a:gd name="connsiteY6" fmla="*/ 6135 h 10001"/>
                            <a:gd name="connsiteX0" fmla="*/ 24 w 10024"/>
                            <a:gd name="connsiteY0" fmla="*/ 0 h 10001"/>
                            <a:gd name="connsiteX1" fmla="*/ 24 w 10024"/>
                            <a:gd name="connsiteY1" fmla="*/ 9429 h 10001"/>
                            <a:gd name="connsiteX2" fmla="*/ 1593 w 10024"/>
                            <a:gd name="connsiteY2" fmla="*/ 9737 h 10001"/>
                            <a:gd name="connsiteX3" fmla="*/ 10024 w 10024"/>
                            <a:gd name="connsiteY3" fmla="*/ 9429 h 10001"/>
                            <a:gd name="connsiteX4" fmla="*/ 10024 w 10024"/>
                            <a:gd name="connsiteY4" fmla="*/ 9034 h 10001"/>
                            <a:gd name="connsiteX5" fmla="*/ 10024 w 10024"/>
                            <a:gd name="connsiteY5" fmla="*/ 6214 h 10001"/>
                            <a:gd name="connsiteX6" fmla="*/ 0 w 10024"/>
                            <a:gd name="connsiteY6" fmla="*/ 6155 h 10001"/>
                            <a:gd name="connsiteX0" fmla="*/ 24 w 10024"/>
                            <a:gd name="connsiteY0" fmla="*/ 0 h 10001"/>
                            <a:gd name="connsiteX1" fmla="*/ 24 w 10024"/>
                            <a:gd name="connsiteY1" fmla="*/ 9429 h 10001"/>
                            <a:gd name="connsiteX2" fmla="*/ 1593 w 10024"/>
                            <a:gd name="connsiteY2" fmla="*/ 9737 h 10001"/>
                            <a:gd name="connsiteX3" fmla="*/ 10024 w 10024"/>
                            <a:gd name="connsiteY3" fmla="*/ 9429 h 10001"/>
                            <a:gd name="connsiteX4" fmla="*/ 10024 w 10024"/>
                            <a:gd name="connsiteY4" fmla="*/ 9034 h 10001"/>
                            <a:gd name="connsiteX5" fmla="*/ 10024 w 10024"/>
                            <a:gd name="connsiteY5" fmla="*/ 6214 h 10001"/>
                            <a:gd name="connsiteX6" fmla="*/ 0 w 10024"/>
                            <a:gd name="connsiteY6" fmla="*/ 6195 h 10001"/>
                            <a:gd name="connsiteX0" fmla="*/ 126 w 10112"/>
                            <a:gd name="connsiteY0" fmla="*/ 34 h 3806"/>
                            <a:gd name="connsiteX1" fmla="*/ 112 w 10112"/>
                            <a:gd name="connsiteY1" fmla="*/ 3234 h 3806"/>
                            <a:gd name="connsiteX2" fmla="*/ 1681 w 10112"/>
                            <a:gd name="connsiteY2" fmla="*/ 3542 h 3806"/>
                            <a:gd name="connsiteX3" fmla="*/ 10112 w 10112"/>
                            <a:gd name="connsiteY3" fmla="*/ 3234 h 3806"/>
                            <a:gd name="connsiteX4" fmla="*/ 10112 w 10112"/>
                            <a:gd name="connsiteY4" fmla="*/ 2839 h 3806"/>
                            <a:gd name="connsiteX5" fmla="*/ 10112 w 10112"/>
                            <a:gd name="connsiteY5" fmla="*/ 19 h 3806"/>
                            <a:gd name="connsiteX6" fmla="*/ 88 w 10112"/>
                            <a:gd name="connsiteY6" fmla="*/ 0 h 3806"/>
                            <a:gd name="connsiteX0" fmla="*/ 125 w 10000"/>
                            <a:gd name="connsiteY0" fmla="*/ 39 h 9950"/>
                            <a:gd name="connsiteX1" fmla="*/ 111 w 10000"/>
                            <a:gd name="connsiteY1" fmla="*/ 8447 h 9950"/>
                            <a:gd name="connsiteX2" fmla="*/ 1662 w 10000"/>
                            <a:gd name="connsiteY2" fmla="*/ 9256 h 9950"/>
                            <a:gd name="connsiteX3" fmla="*/ 10000 w 10000"/>
                            <a:gd name="connsiteY3" fmla="*/ 8447 h 9950"/>
                            <a:gd name="connsiteX4" fmla="*/ 10000 w 10000"/>
                            <a:gd name="connsiteY4" fmla="*/ 7409 h 9950"/>
                            <a:gd name="connsiteX5" fmla="*/ 10000 w 10000"/>
                            <a:gd name="connsiteY5" fmla="*/ 0 h 9950"/>
                            <a:gd name="connsiteX6" fmla="*/ 73 w 10000"/>
                            <a:gd name="connsiteY6" fmla="*/ 59 h 9950"/>
                            <a:gd name="connsiteX0" fmla="*/ 125 w 10000"/>
                            <a:gd name="connsiteY0" fmla="*/ 39 h 9999"/>
                            <a:gd name="connsiteX1" fmla="*/ 111 w 10000"/>
                            <a:gd name="connsiteY1" fmla="*/ 8489 h 9999"/>
                            <a:gd name="connsiteX2" fmla="*/ 1662 w 10000"/>
                            <a:gd name="connsiteY2" fmla="*/ 9303 h 9999"/>
                            <a:gd name="connsiteX3" fmla="*/ 10000 w 10000"/>
                            <a:gd name="connsiteY3" fmla="*/ 8489 h 9999"/>
                            <a:gd name="connsiteX4" fmla="*/ 10000 w 10000"/>
                            <a:gd name="connsiteY4" fmla="*/ 7446 h 9999"/>
                            <a:gd name="connsiteX5" fmla="*/ 10000 w 10000"/>
                            <a:gd name="connsiteY5" fmla="*/ 0 h 9999"/>
                            <a:gd name="connsiteX6" fmla="*/ 73 w 10000"/>
                            <a:gd name="connsiteY6" fmla="*/ 59 h 9999"/>
                            <a:gd name="connsiteX0" fmla="*/ 52 w 9927"/>
                            <a:gd name="connsiteY0" fmla="*/ 39 h 10000"/>
                            <a:gd name="connsiteX1" fmla="*/ 38 w 9927"/>
                            <a:gd name="connsiteY1" fmla="*/ 8490 h 10000"/>
                            <a:gd name="connsiteX2" fmla="*/ 1589 w 9927"/>
                            <a:gd name="connsiteY2" fmla="*/ 9304 h 10000"/>
                            <a:gd name="connsiteX3" fmla="*/ 9927 w 9927"/>
                            <a:gd name="connsiteY3" fmla="*/ 8490 h 10000"/>
                            <a:gd name="connsiteX4" fmla="*/ 9927 w 9927"/>
                            <a:gd name="connsiteY4" fmla="*/ 7447 h 10000"/>
                            <a:gd name="connsiteX5" fmla="*/ 9927 w 9927"/>
                            <a:gd name="connsiteY5" fmla="*/ 0 h 10000"/>
                            <a:gd name="connsiteX6" fmla="*/ 0 w 9927"/>
                            <a:gd name="connsiteY6" fmla="*/ 59 h 10000"/>
                            <a:gd name="connsiteX0" fmla="*/ 14 w 9962"/>
                            <a:gd name="connsiteY0" fmla="*/ 39 h 10000"/>
                            <a:gd name="connsiteX1" fmla="*/ 0 w 9962"/>
                            <a:gd name="connsiteY1" fmla="*/ 8490 h 10000"/>
                            <a:gd name="connsiteX2" fmla="*/ 1563 w 9962"/>
                            <a:gd name="connsiteY2" fmla="*/ 9304 h 10000"/>
                            <a:gd name="connsiteX3" fmla="*/ 9962 w 9962"/>
                            <a:gd name="connsiteY3" fmla="*/ 8490 h 10000"/>
                            <a:gd name="connsiteX4" fmla="*/ 9962 w 9962"/>
                            <a:gd name="connsiteY4" fmla="*/ 7447 h 10000"/>
                            <a:gd name="connsiteX5" fmla="*/ 9962 w 9962"/>
                            <a:gd name="connsiteY5" fmla="*/ 0 h 10000"/>
                            <a:gd name="connsiteX6" fmla="*/ 7 w 9962"/>
                            <a:gd name="connsiteY6" fmla="*/ 59 h 10000"/>
                            <a:gd name="connsiteX0" fmla="*/ 14 w 10000"/>
                            <a:gd name="connsiteY0" fmla="*/ 39 h 10000"/>
                            <a:gd name="connsiteX1" fmla="*/ 0 w 10000"/>
                            <a:gd name="connsiteY1" fmla="*/ 8490 h 10000"/>
                            <a:gd name="connsiteX2" fmla="*/ 1569 w 10000"/>
                            <a:gd name="connsiteY2" fmla="*/ 9304 h 10000"/>
                            <a:gd name="connsiteX3" fmla="*/ 10000 w 10000"/>
                            <a:gd name="connsiteY3" fmla="*/ 8490 h 10000"/>
                            <a:gd name="connsiteX4" fmla="*/ 10000 w 10000"/>
                            <a:gd name="connsiteY4" fmla="*/ 7447 h 10000"/>
                            <a:gd name="connsiteX5" fmla="*/ 10000 w 10000"/>
                            <a:gd name="connsiteY5" fmla="*/ 0 h 10000"/>
                            <a:gd name="connsiteX6" fmla="*/ 7 w 10000"/>
                            <a:gd name="connsiteY6" fmla="*/ 59 h 10000"/>
                            <a:gd name="connsiteX0" fmla="*/ 14 w 10000"/>
                            <a:gd name="connsiteY0" fmla="*/ 39 h 10000"/>
                            <a:gd name="connsiteX1" fmla="*/ 0 w 10000"/>
                            <a:gd name="connsiteY1" fmla="*/ 8490 h 10000"/>
                            <a:gd name="connsiteX2" fmla="*/ 1569 w 10000"/>
                            <a:gd name="connsiteY2" fmla="*/ 9304 h 10000"/>
                            <a:gd name="connsiteX3" fmla="*/ 10000 w 10000"/>
                            <a:gd name="connsiteY3" fmla="*/ 8490 h 10000"/>
                            <a:gd name="connsiteX4" fmla="*/ 10000 w 10000"/>
                            <a:gd name="connsiteY4" fmla="*/ 7447 h 10000"/>
                            <a:gd name="connsiteX5" fmla="*/ 10000 w 10000"/>
                            <a:gd name="connsiteY5" fmla="*/ 0 h 10000"/>
                            <a:gd name="connsiteX6" fmla="*/ 7 w 10000"/>
                            <a:gd name="connsiteY6" fmla="*/ 59 h 10000"/>
                            <a:gd name="connsiteX0" fmla="*/ 14 w 10000"/>
                            <a:gd name="connsiteY0" fmla="*/ 25370 h 35331"/>
                            <a:gd name="connsiteX1" fmla="*/ 0 w 10000"/>
                            <a:gd name="connsiteY1" fmla="*/ 33821 h 35331"/>
                            <a:gd name="connsiteX2" fmla="*/ 1569 w 10000"/>
                            <a:gd name="connsiteY2" fmla="*/ 34635 h 35331"/>
                            <a:gd name="connsiteX3" fmla="*/ 10000 w 10000"/>
                            <a:gd name="connsiteY3" fmla="*/ 33821 h 35331"/>
                            <a:gd name="connsiteX4" fmla="*/ 10000 w 10000"/>
                            <a:gd name="connsiteY4" fmla="*/ 32778 h 35331"/>
                            <a:gd name="connsiteX5" fmla="*/ 10000 w 10000"/>
                            <a:gd name="connsiteY5" fmla="*/ 25331 h 35331"/>
                            <a:gd name="connsiteX6" fmla="*/ 24 w 10000"/>
                            <a:gd name="connsiteY6" fmla="*/ 0 h 35331"/>
                            <a:gd name="connsiteX0" fmla="*/ 14 w 10000"/>
                            <a:gd name="connsiteY0" fmla="*/ 25370 h 35331"/>
                            <a:gd name="connsiteX1" fmla="*/ 0 w 10000"/>
                            <a:gd name="connsiteY1" fmla="*/ 33821 h 35331"/>
                            <a:gd name="connsiteX2" fmla="*/ 1569 w 10000"/>
                            <a:gd name="connsiteY2" fmla="*/ 34635 h 35331"/>
                            <a:gd name="connsiteX3" fmla="*/ 10000 w 10000"/>
                            <a:gd name="connsiteY3" fmla="*/ 33821 h 35331"/>
                            <a:gd name="connsiteX4" fmla="*/ 10000 w 10000"/>
                            <a:gd name="connsiteY4" fmla="*/ 32778 h 35331"/>
                            <a:gd name="connsiteX5" fmla="*/ 9896 w 10000"/>
                            <a:gd name="connsiteY5" fmla="*/ 0 h 35331"/>
                            <a:gd name="connsiteX6" fmla="*/ 24 w 10000"/>
                            <a:gd name="connsiteY6" fmla="*/ 0 h 35331"/>
                            <a:gd name="connsiteX0" fmla="*/ 14 w 10000"/>
                            <a:gd name="connsiteY0" fmla="*/ 25370 h 35331"/>
                            <a:gd name="connsiteX1" fmla="*/ 0 w 10000"/>
                            <a:gd name="connsiteY1" fmla="*/ 33821 h 35331"/>
                            <a:gd name="connsiteX2" fmla="*/ 1569 w 10000"/>
                            <a:gd name="connsiteY2" fmla="*/ 34635 h 35331"/>
                            <a:gd name="connsiteX3" fmla="*/ 10000 w 10000"/>
                            <a:gd name="connsiteY3" fmla="*/ 33821 h 35331"/>
                            <a:gd name="connsiteX4" fmla="*/ 10000 w 10000"/>
                            <a:gd name="connsiteY4" fmla="*/ 32778 h 35331"/>
                            <a:gd name="connsiteX5" fmla="*/ 9948 w 10000"/>
                            <a:gd name="connsiteY5" fmla="*/ 0 h 35331"/>
                            <a:gd name="connsiteX6" fmla="*/ 24 w 10000"/>
                            <a:gd name="connsiteY6" fmla="*/ 0 h 35331"/>
                            <a:gd name="connsiteX0" fmla="*/ 14 w 10010"/>
                            <a:gd name="connsiteY0" fmla="*/ 25416 h 35377"/>
                            <a:gd name="connsiteX1" fmla="*/ 0 w 10010"/>
                            <a:gd name="connsiteY1" fmla="*/ 33867 h 35377"/>
                            <a:gd name="connsiteX2" fmla="*/ 1569 w 10010"/>
                            <a:gd name="connsiteY2" fmla="*/ 34681 h 35377"/>
                            <a:gd name="connsiteX3" fmla="*/ 10000 w 10010"/>
                            <a:gd name="connsiteY3" fmla="*/ 33867 h 35377"/>
                            <a:gd name="connsiteX4" fmla="*/ 10000 w 10010"/>
                            <a:gd name="connsiteY4" fmla="*/ 32824 h 35377"/>
                            <a:gd name="connsiteX5" fmla="*/ 10000 w 10010"/>
                            <a:gd name="connsiteY5" fmla="*/ 0 h 35377"/>
                            <a:gd name="connsiteX6" fmla="*/ 24 w 10010"/>
                            <a:gd name="connsiteY6" fmla="*/ 46 h 35377"/>
                            <a:gd name="connsiteX0" fmla="*/ 14 w 10019"/>
                            <a:gd name="connsiteY0" fmla="*/ 25416 h 35377"/>
                            <a:gd name="connsiteX1" fmla="*/ 0 w 10019"/>
                            <a:gd name="connsiteY1" fmla="*/ 33867 h 35377"/>
                            <a:gd name="connsiteX2" fmla="*/ 1569 w 10019"/>
                            <a:gd name="connsiteY2" fmla="*/ 34681 h 35377"/>
                            <a:gd name="connsiteX3" fmla="*/ 10000 w 10019"/>
                            <a:gd name="connsiteY3" fmla="*/ 33867 h 35377"/>
                            <a:gd name="connsiteX4" fmla="*/ 10000 w 10019"/>
                            <a:gd name="connsiteY4" fmla="*/ 32824 h 35377"/>
                            <a:gd name="connsiteX5" fmla="*/ 10010 w 10019"/>
                            <a:gd name="connsiteY5" fmla="*/ 0 h 35377"/>
                            <a:gd name="connsiteX6" fmla="*/ 24 w 10019"/>
                            <a:gd name="connsiteY6" fmla="*/ 46 h 35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19" h="35377">
                              <a:moveTo>
                                <a:pt x="14" y="25416"/>
                              </a:moveTo>
                              <a:cubicBezTo>
                                <a:pt x="9" y="28234"/>
                                <a:pt x="9" y="32068"/>
                                <a:pt x="0" y="33867"/>
                              </a:cubicBezTo>
                              <a:cubicBezTo>
                                <a:pt x="220" y="34042"/>
                                <a:pt x="861" y="34409"/>
                                <a:pt x="1569" y="34681"/>
                              </a:cubicBezTo>
                              <a:cubicBezTo>
                                <a:pt x="3472" y="35454"/>
                                <a:pt x="6611" y="36033"/>
                                <a:pt x="10000" y="33867"/>
                              </a:cubicBezTo>
                              <a:lnTo>
                                <a:pt x="10000" y="32824"/>
                              </a:lnTo>
                              <a:cubicBezTo>
                                <a:pt x="9965" y="21898"/>
                                <a:pt x="10045" y="10926"/>
                                <a:pt x="10010" y="0"/>
                              </a:cubicBezTo>
                              <a:lnTo>
                                <a:pt x="24" y="46"/>
                              </a:lnTo>
                            </a:path>
                          </a:pathLst>
                        </a:custGeom>
                        <a:gradFill flip="none" rotWithShape="1">
                          <a:gsLst>
                            <a:gs pos="100000">
                              <a:schemeClr val="accent5"/>
                            </a:gs>
                            <a:gs pos="37000">
                              <a:schemeClr val="accent1"/>
                            </a:gs>
                          </a:gsLst>
                          <a:path path="circle">
                            <a:fillToRect l="100000" t="100000"/>
                          </a:path>
                          <a:tileRect r="-100000" b="-100000"/>
                        </a:gradFill>
                        <a:ln>
                          <a:noFill/>
                        </a:ln>
                      </wps:spPr>
                      <wps:style>
                        <a:lnRef idx="0">
                          <a:scrgbClr r="0" g="0" b="0"/>
                        </a:lnRef>
                        <a:fillRef idx="1003">
                          <a:schemeClr val="dk2"/>
                        </a:fillRef>
                        <a:effectRef idx="0">
                          <a:scrgbClr r="0" g="0" b="0"/>
                        </a:effectRef>
                        <a:fontRef idx="major"/>
                      </wps:style>
                      <wps:txbx>
                        <w:txbxContent>
                          <w:p w14:paraId="2FE8B864" w14:textId="77777777" w:rsidR="007E725F" w:rsidRDefault="007E725F" w:rsidP="007E725F"/>
                        </w:txbxContent>
                      </wps:txbx>
                      <wps:bodyPr rot="0" vert="horz" wrap="square" lIns="914400" tIns="1097280" rIns="1097280" bIns="109728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60272" id="Frihandsfigur: Form 8" o:spid="_x0000_s1026" style="position:absolute;margin-left:-66.25pt;margin-top:-86.85pt;width:539.45pt;height:77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coordsize="10019,353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" adj="-11796480,,5400" path="m14,25416c9,28234,9,32068,,33867v220,175,861,542,1569,814c3472,35454,6611,36033,10000,33867r,-1043c9965,21898,10045,10926,10010,l24,46e" fillcolor="#97d700 [3204]" stroked="f">
                <v:fill color2="#4e801f [3208]" rotate="t" focusposition="1,1" focussize="" colors="0 #97d700;24248f #97d700" focus="100%" type="gradientRadial"/>
                <v:stroke joinstyle="miter"/>
                <v:formulas/>
                <v:path arrowok="t" o:connecttype="custom" o:connectlocs="9573,7098375;0,9458635;1072886,9685975;6838023,9458635;6838023,9167338;6844861,0;16411,12847" o:connectangles="0,0,0,0,0,0,0" textboxrect="0,0,10019,35377"/>
                <v:textbox inset="1in,86.4pt,86.4pt,86.4pt">
                  <w:txbxContent>
                    <w:p w14:paraId="2FE8B864" w14:textId="77777777" w:rsidR="007E725F" w:rsidRDefault="007E725F" w:rsidP="007E725F"/>
                  </w:txbxContent>
                </v:textbox>
                <w10:wrap anchorx="margin" anchory="margin"/>
              </v:shape>
            </w:pict>
          </mc:Fallback>
        </mc:AlternateContent>
      </w:r>
    </w:p>
    <w:p w14:paraId="40390009" w14:textId="239D7421" w:rsidR="00B36968" w:rsidRDefault="00B36968" w:rsidP="00F51191"/>
    <w:p w14:paraId="65C33401" w14:textId="0700E0C5" w:rsidR="00B1096E" w:rsidRDefault="00B1096E" w:rsidP="00F51191">
      <w:pPr>
        <w:rPr>
          <w:lang w:val="en-US"/>
        </w:rPr>
      </w:pPr>
      <w:bookmarkStart w:id="0" w:name="_Toc445304512"/>
      <w:bookmarkStart w:id="1" w:name="_Toc445304564"/>
      <w:bookmarkStart w:id="2" w:name="_Toc445304744"/>
      <w:bookmarkStart w:id="3" w:name="_Toc445306697"/>
    </w:p>
    <w:p w14:paraId="0CAF094C" w14:textId="74D7EA9A" w:rsidR="00B1096E" w:rsidRDefault="00B1096E" w:rsidP="00F51191">
      <w:pPr>
        <w:rPr>
          <w:lang w:val="en-US"/>
        </w:rPr>
      </w:pPr>
    </w:p>
    <w:p w14:paraId="3204508C" w14:textId="74BBC627" w:rsidR="00B1096E" w:rsidRDefault="00B1096E" w:rsidP="00F51191">
      <w:pPr>
        <w:rPr>
          <w:lang w:val="en-US"/>
        </w:rPr>
      </w:pPr>
    </w:p>
    <w:tbl>
      <w:tblPr>
        <w:tblW w:w="8323" w:type="dxa"/>
        <w:tblLook w:val="01E0" w:firstRow="1" w:lastRow="1" w:firstColumn="1" w:lastColumn="1" w:noHBand="0" w:noVBand="0"/>
      </w:tblPr>
      <w:tblGrid>
        <w:gridCol w:w="8047"/>
        <w:gridCol w:w="276"/>
      </w:tblGrid>
      <w:tr w:rsidR="003276EB" w14:paraId="76C1A555" w14:textId="77777777" w:rsidTr="00EE49A7">
        <w:trPr>
          <w:trHeight w:val="8710"/>
        </w:trPr>
        <w:tc>
          <w:tcPr>
            <w:tcW w:w="8323" w:type="dxa"/>
            <w:gridSpan w:val="2"/>
          </w:tcPr>
          <w:p w14:paraId="30ACF862" w14:textId="65C3EDE1" w:rsidR="00EE49A7" w:rsidRPr="00EE49A7" w:rsidRDefault="00EE49A7" w:rsidP="00EE49A7">
            <w:pPr>
              <w:rPr>
                <w:rFonts w:ascii="AGaramond" w:hAnsi="AGaramond"/>
              </w:rPr>
            </w:pPr>
          </w:p>
        </w:tc>
      </w:tr>
      <w:tr w:rsidR="003276EB" w14:paraId="16A00834" w14:textId="77777777" w:rsidTr="003276EB">
        <w:trPr>
          <w:gridAfter w:val="1"/>
          <w:wAfter w:w="276" w:type="dxa"/>
          <w:trHeight w:val="691"/>
        </w:trPr>
        <w:tc>
          <w:tcPr>
            <w:tcW w:w="8047" w:type="dxa"/>
            <w:vAlign w:val="center"/>
          </w:tcPr>
          <w:p w14:paraId="303905CB" w14:textId="37F821F1" w:rsidR="003276EB" w:rsidRDefault="003276EB">
            <w:pPr>
              <w:pStyle w:val="JllLptext"/>
              <w:spacing w:line="276" w:lineRule="auto"/>
              <w:rPr>
                <w:rFonts w:ascii="Tahoma" w:hAnsi="Tahoma" w:cs="Tahoma"/>
                <w:b/>
                <w:sz w:val="36"/>
                <w:szCs w:val="36"/>
                <w:lang w:eastAsia="en-US"/>
              </w:rPr>
            </w:pPr>
          </w:p>
        </w:tc>
      </w:tr>
      <w:tr w:rsidR="003276EB" w14:paraId="0558B59A" w14:textId="77777777" w:rsidTr="003276EB">
        <w:trPr>
          <w:gridAfter w:val="1"/>
          <w:wAfter w:w="276" w:type="dxa"/>
          <w:trHeight w:val="705"/>
        </w:trPr>
        <w:tc>
          <w:tcPr>
            <w:tcW w:w="8047" w:type="dxa"/>
            <w:vAlign w:val="center"/>
            <w:hideMark/>
          </w:tcPr>
          <w:p w14:paraId="146762FF" w14:textId="62ADAADF" w:rsidR="003276EB" w:rsidRPr="003276EB" w:rsidRDefault="001A3B92">
            <w:pPr>
              <w:pStyle w:val="JllLptext"/>
              <w:spacing w:line="276" w:lineRule="auto"/>
              <w:rPr>
                <w:rFonts w:ascii="Tahoma" w:hAnsi="Tahoma" w:cs="Tahoma"/>
                <w:b/>
                <w:color w:val="FFFFFF" w:themeColor="background1"/>
                <w:sz w:val="36"/>
                <w:szCs w:val="36"/>
                <w:lang w:eastAsia="en-US"/>
              </w:rPr>
            </w:pPr>
            <w:r>
              <w:rPr>
                <w:rFonts w:ascii="AGaramond" w:hAnsi="AGaramond"/>
                <w:noProof/>
              </w:rPr>
              <w:drawing>
                <wp:anchor distT="0" distB="0" distL="114300" distR="114300" simplePos="0" relativeHeight="251659264" behindDoc="0" locked="0" layoutInCell="1" allowOverlap="1" wp14:anchorId="7326C052" wp14:editId="15F28DAE">
                  <wp:simplePos x="0" y="0"/>
                  <wp:positionH relativeFrom="column">
                    <wp:posOffset>4072890</wp:posOffset>
                  </wp:positionH>
                  <wp:positionV relativeFrom="paragraph">
                    <wp:posOffset>-34290</wp:posOffset>
                  </wp:positionV>
                  <wp:extent cx="1496695" cy="1487805"/>
                  <wp:effectExtent l="0" t="0" r="8255" b="0"/>
                  <wp:wrapNone/>
                  <wp:docPr id="2" name="Bildobjekt 2" descr="Hälsovalssymbol_re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älsovalssymbol_rev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6695" cy="1487805"/>
                          </a:xfrm>
                          <a:prstGeom prst="rect">
                            <a:avLst/>
                          </a:prstGeom>
                          <a:noFill/>
                        </pic:spPr>
                      </pic:pic>
                    </a:graphicData>
                  </a:graphic>
                  <wp14:sizeRelH relativeFrom="page">
                    <wp14:pctWidth>0</wp14:pctWidth>
                  </wp14:sizeRelH>
                  <wp14:sizeRelV relativeFrom="page">
                    <wp14:pctHeight>0</wp14:pctHeight>
                  </wp14:sizeRelV>
                </wp:anchor>
              </w:drawing>
            </w:r>
            <w:r w:rsidR="003276EB" w:rsidRPr="003276EB">
              <w:rPr>
                <w:rFonts w:ascii="Tahoma" w:hAnsi="Tahoma" w:cs="Tahoma"/>
                <w:b/>
                <w:color w:val="FFFFFF" w:themeColor="background1"/>
                <w:sz w:val="36"/>
                <w:szCs w:val="36"/>
                <w:lang w:eastAsia="en-US"/>
              </w:rPr>
              <w:t xml:space="preserve">Bilaga 1 Listningsregler </w:t>
            </w:r>
          </w:p>
          <w:p w14:paraId="0FC8DBB2" w14:textId="77777777" w:rsidR="003276EB" w:rsidRDefault="003276EB">
            <w:pPr>
              <w:pStyle w:val="JllLptext"/>
              <w:spacing w:line="276" w:lineRule="auto"/>
              <w:rPr>
                <w:rFonts w:ascii="Tahoma" w:hAnsi="Tahoma" w:cs="Tahoma"/>
                <w:b/>
                <w:color w:val="FFFFFF" w:themeColor="background1"/>
                <w:sz w:val="28"/>
                <w:szCs w:val="28"/>
                <w:lang w:eastAsia="en-US"/>
              </w:rPr>
            </w:pPr>
            <w:r w:rsidRPr="003276EB">
              <w:rPr>
                <w:rFonts w:ascii="Tahoma" w:hAnsi="Tahoma" w:cs="Tahoma"/>
                <w:b/>
                <w:color w:val="FFFFFF" w:themeColor="background1"/>
                <w:sz w:val="28"/>
                <w:szCs w:val="28"/>
                <w:lang w:eastAsia="en-US"/>
              </w:rPr>
              <w:t>Hälsoval Region Jämtland Härjedalen 202</w:t>
            </w:r>
            <w:r>
              <w:rPr>
                <w:rFonts w:ascii="Tahoma" w:hAnsi="Tahoma" w:cs="Tahoma"/>
                <w:b/>
                <w:color w:val="FFFFFF" w:themeColor="background1"/>
                <w:sz w:val="28"/>
                <w:szCs w:val="28"/>
                <w:lang w:eastAsia="en-US"/>
              </w:rPr>
              <w:t>1</w:t>
            </w:r>
          </w:p>
          <w:p w14:paraId="5D4D9BA3" w14:textId="60B16051" w:rsidR="003276EB" w:rsidRDefault="003276EB">
            <w:pPr>
              <w:pStyle w:val="JllLptext"/>
              <w:spacing w:line="276" w:lineRule="auto"/>
              <w:rPr>
                <w:rFonts w:ascii="Tahoma" w:hAnsi="Tahoma" w:cs="Tahoma"/>
                <w:b/>
                <w:sz w:val="28"/>
                <w:szCs w:val="28"/>
                <w:lang w:eastAsia="en-US"/>
              </w:rPr>
            </w:pPr>
          </w:p>
        </w:tc>
      </w:tr>
    </w:tbl>
    <w:p w14:paraId="36487F21" w14:textId="55C91DBE" w:rsidR="00B1096E" w:rsidRDefault="00B1096E" w:rsidP="00F51191">
      <w:pPr>
        <w:rPr>
          <w:lang w:val="en-US"/>
        </w:rPr>
      </w:pPr>
    </w:p>
    <w:p w14:paraId="1F86F45E" w14:textId="50B51805" w:rsidR="003276EB" w:rsidRDefault="003276EB" w:rsidP="00F51191">
      <w:pPr>
        <w:rPr>
          <w:lang w:val="en-US"/>
        </w:rPr>
      </w:pPr>
    </w:p>
    <w:p w14:paraId="4E675015" w14:textId="77777777" w:rsidR="00453E89" w:rsidRDefault="00453E89" w:rsidP="00F51191">
      <w:pPr>
        <w:rPr>
          <w:lang w:val="en-US"/>
        </w:rPr>
      </w:pPr>
    </w:p>
    <w:p w14:paraId="5DDD98A4" w14:textId="77777777" w:rsidR="003276EB" w:rsidRDefault="003276EB" w:rsidP="00F51191">
      <w:pPr>
        <w:rPr>
          <w:lang w:val="en-US"/>
        </w:rPr>
      </w:pPr>
    </w:p>
    <w:p w14:paraId="1641E158" w14:textId="77777777" w:rsidR="00B1096E" w:rsidRDefault="00B1096E" w:rsidP="00F51191">
      <w:pPr>
        <w:rPr>
          <w:lang w:val="en-US"/>
        </w:rPr>
      </w:pPr>
    </w:p>
    <w:p w14:paraId="79D01F45" w14:textId="77777777" w:rsidR="003276EB" w:rsidRPr="001F0210" w:rsidRDefault="003276EB" w:rsidP="003276EB">
      <w:pPr>
        <w:rPr>
          <w:rFonts w:cs="Arial"/>
          <w:sz w:val="28"/>
          <w:szCs w:val="28"/>
        </w:rPr>
      </w:pPr>
      <w:r w:rsidRPr="001F0210">
        <w:rPr>
          <w:rFonts w:cs="Arial"/>
          <w:sz w:val="28"/>
          <w:szCs w:val="28"/>
        </w:rPr>
        <w:lastRenderedPageBreak/>
        <w:t>INNEHÅLLSFÖRTECKNING</w:t>
      </w:r>
    </w:p>
    <w:p w14:paraId="611C34CD" w14:textId="77C0C6D6" w:rsidR="00D50DEE" w:rsidRDefault="003276EB">
      <w:pPr>
        <w:pStyle w:val="Innehll1"/>
        <w:tabs>
          <w:tab w:val="left" w:pos="880"/>
        </w:tabs>
        <w:rPr>
          <w:rFonts w:asciiTheme="minorHAnsi" w:eastAsiaTheme="minorEastAsia" w:hAnsiTheme="minorHAnsi"/>
          <w:caps w:val="0"/>
          <w:noProof/>
          <w:sz w:val="22"/>
          <w:lang w:eastAsia="sv-SE"/>
        </w:rPr>
      </w:pPr>
      <w:r>
        <w:rPr>
          <w:rFonts w:ascii="Tahoma" w:hAnsi="Tahoma"/>
          <w:b/>
          <w:bCs/>
          <w:noProof/>
          <w:szCs w:val="20"/>
        </w:rPr>
        <w:fldChar w:fldCharType="begin"/>
      </w:r>
      <w:r>
        <w:instrText xml:space="preserve"> TOC \o "1-4" \h \z \u </w:instrText>
      </w:r>
      <w:r>
        <w:rPr>
          <w:rFonts w:ascii="Tahoma" w:hAnsi="Tahoma"/>
          <w:b/>
          <w:bCs/>
          <w:noProof/>
          <w:szCs w:val="20"/>
        </w:rPr>
        <w:fldChar w:fldCharType="separate"/>
      </w:r>
      <w:hyperlink w:anchor="_Toc59018291" w:history="1">
        <w:r w:rsidR="00D50DEE" w:rsidRPr="0091469F">
          <w:rPr>
            <w:rStyle w:val="Hyperlnk"/>
            <w:noProof/>
            <w14:scene3d>
              <w14:camera w14:prst="orthographicFront"/>
              <w14:lightRig w14:rig="threePt" w14:dir="t">
                <w14:rot w14:lat="0" w14:lon="0" w14:rev="0"/>
              </w14:lightRig>
            </w14:scene3d>
          </w:rPr>
          <w:t>1</w:t>
        </w:r>
        <w:r w:rsidR="00D50DEE">
          <w:rPr>
            <w:rFonts w:asciiTheme="minorHAnsi" w:eastAsiaTheme="minorEastAsia" w:hAnsiTheme="minorHAnsi"/>
            <w:caps w:val="0"/>
            <w:noProof/>
            <w:sz w:val="22"/>
            <w:lang w:eastAsia="sv-SE"/>
          </w:rPr>
          <w:tab/>
        </w:r>
        <w:r w:rsidR="00D50DEE" w:rsidRPr="0091469F">
          <w:rPr>
            <w:rStyle w:val="Hyperlnk"/>
            <w:noProof/>
          </w:rPr>
          <w:t>Listningsregler</w:t>
        </w:r>
        <w:r w:rsidR="00D50DEE">
          <w:rPr>
            <w:noProof/>
            <w:webHidden/>
          </w:rPr>
          <w:tab/>
        </w:r>
        <w:r w:rsidR="00D50DEE">
          <w:rPr>
            <w:noProof/>
            <w:webHidden/>
          </w:rPr>
          <w:fldChar w:fldCharType="begin"/>
        </w:r>
        <w:r w:rsidR="00D50DEE">
          <w:rPr>
            <w:noProof/>
            <w:webHidden/>
          </w:rPr>
          <w:instrText xml:space="preserve"> PAGEREF _Toc59018291 \h </w:instrText>
        </w:r>
        <w:r w:rsidR="00D50DEE">
          <w:rPr>
            <w:noProof/>
            <w:webHidden/>
          </w:rPr>
        </w:r>
        <w:r w:rsidR="00D50DEE">
          <w:rPr>
            <w:noProof/>
            <w:webHidden/>
          </w:rPr>
          <w:fldChar w:fldCharType="separate"/>
        </w:r>
        <w:r w:rsidR="00D50DEE">
          <w:rPr>
            <w:noProof/>
            <w:webHidden/>
          </w:rPr>
          <w:t>3</w:t>
        </w:r>
        <w:r w:rsidR="00D50DEE">
          <w:rPr>
            <w:noProof/>
            <w:webHidden/>
          </w:rPr>
          <w:fldChar w:fldCharType="end"/>
        </w:r>
      </w:hyperlink>
    </w:p>
    <w:p w14:paraId="12228946" w14:textId="79EC9989" w:rsidR="00D50DEE" w:rsidRDefault="00D50DEE">
      <w:pPr>
        <w:pStyle w:val="Innehll2"/>
        <w:tabs>
          <w:tab w:val="left" w:pos="880"/>
        </w:tabs>
        <w:rPr>
          <w:rFonts w:asciiTheme="minorHAnsi" w:eastAsiaTheme="minorEastAsia" w:hAnsiTheme="minorHAnsi"/>
          <w:noProof/>
          <w:sz w:val="22"/>
          <w:lang w:eastAsia="sv-SE"/>
        </w:rPr>
      </w:pPr>
      <w:hyperlink w:anchor="_Toc59018292" w:history="1">
        <w:r w:rsidRPr="0091469F">
          <w:rPr>
            <w:rStyle w:val="Hyperlnk"/>
            <w:rFonts w:cs="Times New Roman"/>
            <w:noProof/>
          </w:rPr>
          <w:t>1.1</w:t>
        </w:r>
        <w:r>
          <w:rPr>
            <w:rFonts w:asciiTheme="minorHAnsi" w:eastAsiaTheme="minorEastAsia" w:hAnsiTheme="minorHAnsi"/>
            <w:noProof/>
            <w:sz w:val="22"/>
            <w:lang w:eastAsia="sv-SE"/>
          </w:rPr>
          <w:tab/>
        </w:r>
        <w:r w:rsidRPr="0091469F">
          <w:rPr>
            <w:rStyle w:val="Hyperlnk"/>
            <w:noProof/>
          </w:rPr>
          <w:t>Invånarens åtagande</w:t>
        </w:r>
        <w:r>
          <w:rPr>
            <w:noProof/>
            <w:webHidden/>
          </w:rPr>
          <w:tab/>
        </w:r>
        <w:r>
          <w:rPr>
            <w:noProof/>
            <w:webHidden/>
          </w:rPr>
          <w:fldChar w:fldCharType="begin"/>
        </w:r>
        <w:r>
          <w:rPr>
            <w:noProof/>
            <w:webHidden/>
          </w:rPr>
          <w:instrText xml:space="preserve"> PAGEREF _Toc59018292 \h </w:instrText>
        </w:r>
        <w:r>
          <w:rPr>
            <w:noProof/>
            <w:webHidden/>
          </w:rPr>
        </w:r>
        <w:r>
          <w:rPr>
            <w:noProof/>
            <w:webHidden/>
          </w:rPr>
          <w:fldChar w:fldCharType="separate"/>
        </w:r>
        <w:r>
          <w:rPr>
            <w:noProof/>
            <w:webHidden/>
          </w:rPr>
          <w:t>3</w:t>
        </w:r>
        <w:r>
          <w:rPr>
            <w:noProof/>
            <w:webHidden/>
          </w:rPr>
          <w:fldChar w:fldCharType="end"/>
        </w:r>
      </w:hyperlink>
    </w:p>
    <w:p w14:paraId="51F8EC04" w14:textId="25BAB9CD" w:rsidR="00D50DEE" w:rsidRDefault="00D50DEE">
      <w:pPr>
        <w:pStyle w:val="Innehll2"/>
        <w:tabs>
          <w:tab w:val="left" w:pos="880"/>
        </w:tabs>
        <w:rPr>
          <w:rFonts w:asciiTheme="minorHAnsi" w:eastAsiaTheme="minorEastAsia" w:hAnsiTheme="minorHAnsi"/>
          <w:noProof/>
          <w:sz w:val="22"/>
          <w:lang w:eastAsia="sv-SE"/>
        </w:rPr>
      </w:pPr>
      <w:hyperlink w:anchor="_Toc59018293" w:history="1">
        <w:r w:rsidRPr="0091469F">
          <w:rPr>
            <w:rStyle w:val="Hyperlnk"/>
            <w:rFonts w:cs="Times New Roman"/>
            <w:noProof/>
          </w:rPr>
          <w:t>1.2</w:t>
        </w:r>
        <w:r>
          <w:rPr>
            <w:rFonts w:asciiTheme="minorHAnsi" w:eastAsiaTheme="minorEastAsia" w:hAnsiTheme="minorHAnsi"/>
            <w:noProof/>
            <w:sz w:val="22"/>
            <w:lang w:eastAsia="sv-SE"/>
          </w:rPr>
          <w:tab/>
        </w:r>
        <w:r w:rsidRPr="0091469F">
          <w:rPr>
            <w:rStyle w:val="Hyperlnk"/>
            <w:noProof/>
          </w:rPr>
          <w:t>Principer för invånarens val</w:t>
        </w:r>
        <w:r>
          <w:rPr>
            <w:noProof/>
            <w:webHidden/>
          </w:rPr>
          <w:tab/>
        </w:r>
        <w:r>
          <w:rPr>
            <w:noProof/>
            <w:webHidden/>
          </w:rPr>
          <w:fldChar w:fldCharType="begin"/>
        </w:r>
        <w:r>
          <w:rPr>
            <w:noProof/>
            <w:webHidden/>
          </w:rPr>
          <w:instrText xml:space="preserve"> PAGEREF _Toc59018293 \h </w:instrText>
        </w:r>
        <w:r>
          <w:rPr>
            <w:noProof/>
            <w:webHidden/>
          </w:rPr>
        </w:r>
        <w:r>
          <w:rPr>
            <w:noProof/>
            <w:webHidden/>
          </w:rPr>
          <w:fldChar w:fldCharType="separate"/>
        </w:r>
        <w:r>
          <w:rPr>
            <w:noProof/>
            <w:webHidden/>
          </w:rPr>
          <w:t>3</w:t>
        </w:r>
        <w:r>
          <w:rPr>
            <w:noProof/>
            <w:webHidden/>
          </w:rPr>
          <w:fldChar w:fldCharType="end"/>
        </w:r>
      </w:hyperlink>
    </w:p>
    <w:p w14:paraId="55832806" w14:textId="639A63E8" w:rsidR="00D50DEE" w:rsidRDefault="00D50DEE">
      <w:pPr>
        <w:pStyle w:val="Innehll3"/>
        <w:tabs>
          <w:tab w:val="left" w:pos="880"/>
        </w:tabs>
        <w:rPr>
          <w:rFonts w:asciiTheme="minorHAnsi" w:eastAsiaTheme="minorEastAsia" w:hAnsiTheme="minorHAnsi"/>
          <w:i w:val="0"/>
          <w:noProof/>
          <w:sz w:val="22"/>
          <w:lang w:eastAsia="sv-SE"/>
        </w:rPr>
      </w:pPr>
      <w:hyperlink w:anchor="_Toc59018294" w:history="1">
        <w:r w:rsidRPr="0091469F">
          <w:rPr>
            <w:rStyle w:val="Hyperlnk"/>
            <w:rFonts w:cs="Times New Roman"/>
            <w:noProof/>
          </w:rPr>
          <w:t>1.2.1</w:t>
        </w:r>
        <w:r>
          <w:rPr>
            <w:rFonts w:asciiTheme="minorHAnsi" w:eastAsiaTheme="minorEastAsia" w:hAnsiTheme="minorHAnsi"/>
            <w:i w:val="0"/>
            <w:noProof/>
            <w:sz w:val="22"/>
            <w:lang w:eastAsia="sv-SE"/>
          </w:rPr>
          <w:tab/>
        </w:r>
        <w:r w:rsidRPr="0091469F">
          <w:rPr>
            <w:rStyle w:val="Hyperlnk"/>
            <w:noProof/>
          </w:rPr>
          <w:t>Särskilt boende</w:t>
        </w:r>
        <w:r>
          <w:rPr>
            <w:noProof/>
            <w:webHidden/>
          </w:rPr>
          <w:tab/>
        </w:r>
        <w:r>
          <w:rPr>
            <w:noProof/>
            <w:webHidden/>
          </w:rPr>
          <w:fldChar w:fldCharType="begin"/>
        </w:r>
        <w:r>
          <w:rPr>
            <w:noProof/>
            <w:webHidden/>
          </w:rPr>
          <w:instrText xml:space="preserve"> PAGEREF _Toc59018294 \h </w:instrText>
        </w:r>
        <w:r>
          <w:rPr>
            <w:noProof/>
            <w:webHidden/>
          </w:rPr>
        </w:r>
        <w:r>
          <w:rPr>
            <w:noProof/>
            <w:webHidden/>
          </w:rPr>
          <w:fldChar w:fldCharType="separate"/>
        </w:r>
        <w:r>
          <w:rPr>
            <w:noProof/>
            <w:webHidden/>
          </w:rPr>
          <w:t>3</w:t>
        </w:r>
        <w:r>
          <w:rPr>
            <w:noProof/>
            <w:webHidden/>
          </w:rPr>
          <w:fldChar w:fldCharType="end"/>
        </w:r>
      </w:hyperlink>
    </w:p>
    <w:p w14:paraId="23A34E77" w14:textId="3F7B2906" w:rsidR="00D50DEE" w:rsidRDefault="00D50DEE">
      <w:pPr>
        <w:pStyle w:val="Innehll3"/>
        <w:tabs>
          <w:tab w:val="left" w:pos="880"/>
        </w:tabs>
        <w:rPr>
          <w:rFonts w:asciiTheme="minorHAnsi" w:eastAsiaTheme="minorEastAsia" w:hAnsiTheme="minorHAnsi"/>
          <w:i w:val="0"/>
          <w:noProof/>
          <w:sz w:val="22"/>
          <w:lang w:eastAsia="sv-SE"/>
        </w:rPr>
      </w:pPr>
      <w:hyperlink w:anchor="_Toc59018295" w:history="1">
        <w:r w:rsidRPr="0091469F">
          <w:rPr>
            <w:rStyle w:val="Hyperlnk"/>
            <w:rFonts w:cs="Times New Roman"/>
            <w:noProof/>
          </w:rPr>
          <w:t>1.2.2</w:t>
        </w:r>
        <w:r>
          <w:rPr>
            <w:rFonts w:asciiTheme="minorHAnsi" w:eastAsiaTheme="minorEastAsia" w:hAnsiTheme="minorHAnsi"/>
            <w:i w:val="0"/>
            <w:noProof/>
            <w:sz w:val="22"/>
            <w:lang w:eastAsia="sv-SE"/>
          </w:rPr>
          <w:tab/>
        </w:r>
        <w:r w:rsidRPr="0091469F">
          <w:rPr>
            <w:rStyle w:val="Hyperlnk"/>
            <w:noProof/>
          </w:rPr>
          <w:t>Rätt till enskilda besök på annan vårdenhet än den valda</w:t>
        </w:r>
        <w:r>
          <w:rPr>
            <w:noProof/>
            <w:webHidden/>
          </w:rPr>
          <w:tab/>
        </w:r>
        <w:r>
          <w:rPr>
            <w:noProof/>
            <w:webHidden/>
          </w:rPr>
          <w:fldChar w:fldCharType="begin"/>
        </w:r>
        <w:r>
          <w:rPr>
            <w:noProof/>
            <w:webHidden/>
          </w:rPr>
          <w:instrText xml:space="preserve"> PAGEREF _Toc59018295 \h </w:instrText>
        </w:r>
        <w:r>
          <w:rPr>
            <w:noProof/>
            <w:webHidden/>
          </w:rPr>
        </w:r>
        <w:r>
          <w:rPr>
            <w:noProof/>
            <w:webHidden/>
          </w:rPr>
          <w:fldChar w:fldCharType="separate"/>
        </w:r>
        <w:r>
          <w:rPr>
            <w:noProof/>
            <w:webHidden/>
          </w:rPr>
          <w:t>4</w:t>
        </w:r>
        <w:r>
          <w:rPr>
            <w:noProof/>
            <w:webHidden/>
          </w:rPr>
          <w:fldChar w:fldCharType="end"/>
        </w:r>
      </w:hyperlink>
    </w:p>
    <w:p w14:paraId="4B05EE5E" w14:textId="372768B4" w:rsidR="00D50DEE" w:rsidRDefault="00D50DEE">
      <w:pPr>
        <w:pStyle w:val="Innehll3"/>
        <w:tabs>
          <w:tab w:val="left" w:pos="880"/>
        </w:tabs>
        <w:rPr>
          <w:rFonts w:asciiTheme="minorHAnsi" w:eastAsiaTheme="minorEastAsia" w:hAnsiTheme="minorHAnsi"/>
          <w:i w:val="0"/>
          <w:noProof/>
          <w:sz w:val="22"/>
          <w:lang w:eastAsia="sv-SE"/>
        </w:rPr>
      </w:pPr>
      <w:hyperlink w:anchor="_Toc59018296" w:history="1">
        <w:r w:rsidRPr="0091469F">
          <w:rPr>
            <w:rStyle w:val="Hyperlnk"/>
            <w:rFonts w:cs="Times New Roman"/>
            <w:noProof/>
          </w:rPr>
          <w:t>1.2.3</w:t>
        </w:r>
        <w:r>
          <w:rPr>
            <w:rFonts w:asciiTheme="minorHAnsi" w:eastAsiaTheme="minorEastAsia" w:hAnsiTheme="minorHAnsi"/>
            <w:i w:val="0"/>
            <w:noProof/>
            <w:sz w:val="22"/>
            <w:lang w:eastAsia="sv-SE"/>
          </w:rPr>
          <w:tab/>
        </w:r>
        <w:r w:rsidRPr="0091469F">
          <w:rPr>
            <w:rStyle w:val="Hyperlnk"/>
            <w:noProof/>
          </w:rPr>
          <w:t>Undantag från listning</w:t>
        </w:r>
        <w:r>
          <w:rPr>
            <w:noProof/>
            <w:webHidden/>
          </w:rPr>
          <w:tab/>
        </w:r>
        <w:r>
          <w:rPr>
            <w:noProof/>
            <w:webHidden/>
          </w:rPr>
          <w:fldChar w:fldCharType="begin"/>
        </w:r>
        <w:r>
          <w:rPr>
            <w:noProof/>
            <w:webHidden/>
          </w:rPr>
          <w:instrText xml:space="preserve"> PAGEREF _Toc59018296 \h </w:instrText>
        </w:r>
        <w:r>
          <w:rPr>
            <w:noProof/>
            <w:webHidden/>
          </w:rPr>
        </w:r>
        <w:r>
          <w:rPr>
            <w:noProof/>
            <w:webHidden/>
          </w:rPr>
          <w:fldChar w:fldCharType="separate"/>
        </w:r>
        <w:r>
          <w:rPr>
            <w:noProof/>
            <w:webHidden/>
          </w:rPr>
          <w:t>4</w:t>
        </w:r>
        <w:r>
          <w:rPr>
            <w:noProof/>
            <w:webHidden/>
          </w:rPr>
          <w:fldChar w:fldCharType="end"/>
        </w:r>
      </w:hyperlink>
    </w:p>
    <w:p w14:paraId="3D965C66" w14:textId="6D847E07" w:rsidR="00D50DEE" w:rsidRDefault="00D50DEE">
      <w:pPr>
        <w:pStyle w:val="Innehll3"/>
        <w:tabs>
          <w:tab w:val="left" w:pos="880"/>
        </w:tabs>
        <w:rPr>
          <w:rFonts w:asciiTheme="minorHAnsi" w:eastAsiaTheme="minorEastAsia" w:hAnsiTheme="minorHAnsi"/>
          <w:i w:val="0"/>
          <w:noProof/>
          <w:sz w:val="22"/>
          <w:lang w:eastAsia="sv-SE"/>
        </w:rPr>
      </w:pPr>
      <w:hyperlink w:anchor="_Toc59018297" w:history="1">
        <w:r w:rsidRPr="0091469F">
          <w:rPr>
            <w:rStyle w:val="Hyperlnk"/>
            <w:rFonts w:cs="Times New Roman"/>
            <w:noProof/>
          </w:rPr>
          <w:t>1.2.4</w:t>
        </w:r>
        <w:r>
          <w:rPr>
            <w:rFonts w:asciiTheme="minorHAnsi" w:eastAsiaTheme="minorEastAsia" w:hAnsiTheme="minorHAnsi"/>
            <w:i w:val="0"/>
            <w:noProof/>
            <w:sz w:val="22"/>
            <w:lang w:eastAsia="sv-SE"/>
          </w:rPr>
          <w:tab/>
        </w:r>
        <w:r w:rsidRPr="0091469F">
          <w:rPr>
            <w:rStyle w:val="Hyperlnk"/>
            <w:noProof/>
          </w:rPr>
          <w:t>Listning i andra landsting/regioner</w:t>
        </w:r>
        <w:r>
          <w:rPr>
            <w:noProof/>
            <w:webHidden/>
          </w:rPr>
          <w:tab/>
        </w:r>
        <w:r>
          <w:rPr>
            <w:noProof/>
            <w:webHidden/>
          </w:rPr>
          <w:fldChar w:fldCharType="begin"/>
        </w:r>
        <w:r>
          <w:rPr>
            <w:noProof/>
            <w:webHidden/>
          </w:rPr>
          <w:instrText xml:space="preserve"> PAGEREF _Toc59018297 \h </w:instrText>
        </w:r>
        <w:r>
          <w:rPr>
            <w:noProof/>
            <w:webHidden/>
          </w:rPr>
        </w:r>
        <w:r>
          <w:rPr>
            <w:noProof/>
            <w:webHidden/>
          </w:rPr>
          <w:fldChar w:fldCharType="separate"/>
        </w:r>
        <w:r>
          <w:rPr>
            <w:noProof/>
            <w:webHidden/>
          </w:rPr>
          <w:t>4</w:t>
        </w:r>
        <w:r>
          <w:rPr>
            <w:noProof/>
            <w:webHidden/>
          </w:rPr>
          <w:fldChar w:fldCharType="end"/>
        </w:r>
      </w:hyperlink>
    </w:p>
    <w:p w14:paraId="4C637D23" w14:textId="363B9110" w:rsidR="00D50DEE" w:rsidRDefault="00D50DEE">
      <w:pPr>
        <w:pStyle w:val="Innehll3"/>
        <w:tabs>
          <w:tab w:val="left" w:pos="880"/>
        </w:tabs>
        <w:rPr>
          <w:rFonts w:asciiTheme="minorHAnsi" w:eastAsiaTheme="minorEastAsia" w:hAnsiTheme="minorHAnsi"/>
          <w:i w:val="0"/>
          <w:noProof/>
          <w:sz w:val="22"/>
          <w:lang w:eastAsia="sv-SE"/>
        </w:rPr>
      </w:pPr>
      <w:hyperlink w:anchor="_Toc59018298" w:history="1">
        <w:r w:rsidRPr="0091469F">
          <w:rPr>
            <w:rStyle w:val="Hyperlnk"/>
            <w:rFonts w:cs="Times New Roman"/>
            <w:noProof/>
          </w:rPr>
          <w:t>1.2.5</w:t>
        </w:r>
        <w:r>
          <w:rPr>
            <w:rFonts w:asciiTheme="minorHAnsi" w:eastAsiaTheme="minorEastAsia" w:hAnsiTheme="minorHAnsi"/>
            <w:i w:val="0"/>
            <w:noProof/>
            <w:sz w:val="22"/>
            <w:lang w:eastAsia="sv-SE"/>
          </w:rPr>
          <w:tab/>
        </w:r>
        <w:r w:rsidRPr="0091469F">
          <w:rPr>
            <w:rStyle w:val="Hyperlnk"/>
            <w:noProof/>
          </w:rPr>
          <w:t>Nyinflyttade och nyfödda</w:t>
        </w:r>
        <w:r>
          <w:rPr>
            <w:noProof/>
            <w:webHidden/>
          </w:rPr>
          <w:tab/>
        </w:r>
        <w:r>
          <w:rPr>
            <w:noProof/>
            <w:webHidden/>
          </w:rPr>
          <w:fldChar w:fldCharType="begin"/>
        </w:r>
        <w:r>
          <w:rPr>
            <w:noProof/>
            <w:webHidden/>
          </w:rPr>
          <w:instrText xml:space="preserve"> PAGEREF _Toc59018298 \h </w:instrText>
        </w:r>
        <w:r>
          <w:rPr>
            <w:noProof/>
            <w:webHidden/>
          </w:rPr>
        </w:r>
        <w:r>
          <w:rPr>
            <w:noProof/>
            <w:webHidden/>
          </w:rPr>
          <w:fldChar w:fldCharType="separate"/>
        </w:r>
        <w:r>
          <w:rPr>
            <w:noProof/>
            <w:webHidden/>
          </w:rPr>
          <w:t>4</w:t>
        </w:r>
        <w:r>
          <w:rPr>
            <w:noProof/>
            <w:webHidden/>
          </w:rPr>
          <w:fldChar w:fldCharType="end"/>
        </w:r>
      </w:hyperlink>
    </w:p>
    <w:p w14:paraId="1FC47784" w14:textId="001BECA9" w:rsidR="00D50DEE" w:rsidRDefault="00D50DEE">
      <w:pPr>
        <w:pStyle w:val="Innehll3"/>
        <w:tabs>
          <w:tab w:val="left" w:pos="880"/>
        </w:tabs>
        <w:rPr>
          <w:rFonts w:asciiTheme="minorHAnsi" w:eastAsiaTheme="minorEastAsia" w:hAnsiTheme="minorHAnsi"/>
          <w:i w:val="0"/>
          <w:noProof/>
          <w:sz w:val="22"/>
          <w:lang w:eastAsia="sv-SE"/>
        </w:rPr>
      </w:pPr>
      <w:hyperlink w:anchor="_Toc59018299" w:history="1">
        <w:r w:rsidRPr="0091469F">
          <w:rPr>
            <w:rStyle w:val="Hyperlnk"/>
            <w:rFonts w:cs="Times New Roman"/>
            <w:noProof/>
          </w:rPr>
          <w:t>1.2.6</w:t>
        </w:r>
        <w:r>
          <w:rPr>
            <w:rFonts w:asciiTheme="minorHAnsi" w:eastAsiaTheme="minorEastAsia" w:hAnsiTheme="minorHAnsi"/>
            <w:i w:val="0"/>
            <w:noProof/>
            <w:sz w:val="22"/>
            <w:lang w:eastAsia="sv-SE"/>
          </w:rPr>
          <w:tab/>
        </w:r>
        <w:r w:rsidRPr="0091469F">
          <w:rPr>
            <w:rStyle w:val="Hyperlnk"/>
            <w:noProof/>
          </w:rPr>
          <w:t>Vid flytt inom länet</w:t>
        </w:r>
        <w:r>
          <w:rPr>
            <w:noProof/>
            <w:webHidden/>
          </w:rPr>
          <w:tab/>
        </w:r>
        <w:r>
          <w:rPr>
            <w:noProof/>
            <w:webHidden/>
          </w:rPr>
          <w:fldChar w:fldCharType="begin"/>
        </w:r>
        <w:r>
          <w:rPr>
            <w:noProof/>
            <w:webHidden/>
          </w:rPr>
          <w:instrText xml:space="preserve"> PAGEREF _Toc59018299 \h </w:instrText>
        </w:r>
        <w:r>
          <w:rPr>
            <w:noProof/>
            <w:webHidden/>
          </w:rPr>
        </w:r>
        <w:r>
          <w:rPr>
            <w:noProof/>
            <w:webHidden/>
          </w:rPr>
          <w:fldChar w:fldCharType="separate"/>
        </w:r>
        <w:r>
          <w:rPr>
            <w:noProof/>
            <w:webHidden/>
          </w:rPr>
          <w:t>5</w:t>
        </w:r>
        <w:r>
          <w:rPr>
            <w:noProof/>
            <w:webHidden/>
          </w:rPr>
          <w:fldChar w:fldCharType="end"/>
        </w:r>
      </w:hyperlink>
    </w:p>
    <w:p w14:paraId="4F29C796" w14:textId="6B379E9C" w:rsidR="00D50DEE" w:rsidRDefault="00D50DEE">
      <w:pPr>
        <w:pStyle w:val="Innehll3"/>
        <w:tabs>
          <w:tab w:val="left" w:pos="880"/>
        </w:tabs>
        <w:rPr>
          <w:rFonts w:asciiTheme="minorHAnsi" w:eastAsiaTheme="minorEastAsia" w:hAnsiTheme="minorHAnsi"/>
          <w:i w:val="0"/>
          <w:noProof/>
          <w:sz w:val="22"/>
          <w:lang w:eastAsia="sv-SE"/>
        </w:rPr>
      </w:pPr>
      <w:hyperlink w:anchor="_Toc59018300" w:history="1">
        <w:r w:rsidRPr="0091469F">
          <w:rPr>
            <w:rStyle w:val="Hyperlnk"/>
            <w:rFonts w:cs="Times New Roman"/>
            <w:noProof/>
          </w:rPr>
          <w:t>1.2.7</w:t>
        </w:r>
        <w:r>
          <w:rPr>
            <w:rFonts w:asciiTheme="minorHAnsi" w:eastAsiaTheme="minorEastAsia" w:hAnsiTheme="minorHAnsi"/>
            <w:i w:val="0"/>
            <w:noProof/>
            <w:sz w:val="22"/>
            <w:lang w:eastAsia="sv-SE"/>
          </w:rPr>
          <w:tab/>
        </w:r>
        <w:r w:rsidRPr="0091469F">
          <w:rPr>
            <w:rStyle w:val="Hyperlnk"/>
            <w:noProof/>
          </w:rPr>
          <w:t>Vid byte av vårdenhet</w:t>
        </w:r>
        <w:r>
          <w:rPr>
            <w:noProof/>
            <w:webHidden/>
          </w:rPr>
          <w:tab/>
        </w:r>
        <w:r>
          <w:rPr>
            <w:noProof/>
            <w:webHidden/>
          </w:rPr>
          <w:fldChar w:fldCharType="begin"/>
        </w:r>
        <w:r>
          <w:rPr>
            <w:noProof/>
            <w:webHidden/>
          </w:rPr>
          <w:instrText xml:space="preserve"> PAGEREF _Toc59018300 \h </w:instrText>
        </w:r>
        <w:r>
          <w:rPr>
            <w:noProof/>
            <w:webHidden/>
          </w:rPr>
        </w:r>
        <w:r>
          <w:rPr>
            <w:noProof/>
            <w:webHidden/>
          </w:rPr>
          <w:fldChar w:fldCharType="separate"/>
        </w:r>
        <w:r>
          <w:rPr>
            <w:noProof/>
            <w:webHidden/>
          </w:rPr>
          <w:t>5</w:t>
        </w:r>
        <w:r>
          <w:rPr>
            <w:noProof/>
            <w:webHidden/>
          </w:rPr>
          <w:fldChar w:fldCharType="end"/>
        </w:r>
      </w:hyperlink>
    </w:p>
    <w:p w14:paraId="10DAAE05" w14:textId="0EE9CED0" w:rsidR="00D50DEE" w:rsidRDefault="00D50DEE">
      <w:pPr>
        <w:pStyle w:val="Innehll3"/>
        <w:tabs>
          <w:tab w:val="left" w:pos="880"/>
        </w:tabs>
        <w:rPr>
          <w:rFonts w:asciiTheme="minorHAnsi" w:eastAsiaTheme="minorEastAsia" w:hAnsiTheme="minorHAnsi"/>
          <w:i w:val="0"/>
          <w:noProof/>
          <w:sz w:val="22"/>
          <w:lang w:eastAsia="sv-SE"/>
        </w:rPr>
      </w:pPr>
      <w:hyperlink w:anchor="_Toc59018301" w:history="1">
        <w:r w:rsidRPr="0091469F">
          <w:rPr>
            <w:rStyle w:val="Hyperlnk"/>
            <w:rFonts w:cs="Times New Roman"/>
            <w:noProof/>
          </w:rPr>
          <w:t>1.2.8</w:t>
        </w:r>
        <w:r>
          <w:rPr>
            <w:rFonts w:asciiTheme="minorHAnsi" w:eastAsiaTheme="minorEastAsia" w:hAnsiTheme="minorHAnsi"/>
            <w:i w:val="0"/>
            <w:noProof/>
            <w:sz w:val="22"/>
            <w:lang w:eastAsia="sv-SE"/>
          </w:rPr>
          <w:tab/>
        </w:r>
        <w:r w:rsidRPr="0091469F">
          <w:rPr>
            <w:rStyle w:val="Hyperlnk"/>
            <w:noProof/>
          </w:rPr>
          <w:t>Om en vårdenhet upphör</w:t>
        </w:r>
        <w:r>
          <w:rPr>
            <w:noProof/>
            <w:webHidden/>
          </w:rPr>
          <w:tab/>
        </w:r>
        <w:r>
          <w:rPr>
            <w:noProof/>
            <w:webHidden/>
          </w:rPr>
          <w:fldChar w:fldCharType="begin"/>
        </w:r>
        <w:r>
          <w:rPr>
            <w:noProof/>
            <w:webHidden/>
          </w:rPr>
          <w:instrText xml:space="preserve"> PAGEREF _Toc59018301 \h </w:instrText>
        </w:r>
        <w:r>
          <w:rPr>
            <w:noProof/>
            <w:webHidden/>
          </w:rPr>
        </w:r>
        <w:r>
          <w:rPr>
            <w:noProof/>
            <w:webHidden/>
          </w:rPr>
          <w:fldChar w:fldCharType="separate"/>
        </w:r>
        <w:r>
          <w:rPr>
            <w:noProof/>
            <w:webHidden/>
          </w:rPr>
          <w:t>5</w:t>
        </w:r>
        <w:r>
          <w:rPr>
            <w:noProof/>
            <w:webHidden/>
          </w:rPr>
          <w:fldChar w:fldCharType="end"/>
        </w:r>
      </w:hyperlink>
    </w:p>
    <w:p w14:paraId="3052B834" w14:textId="60017E68" w:rsidR="00D50DEE" w:rsidRDefault="00D50DEE">
      <w:pPr>
        <w:pStyle w:val="Innehll2"/>
        <w:tabs>
          <w:tab w:val="left" w:pos="880"/>
        </w:tabs>
        <w:rPr>
          <w:rFonts w:asciiTheme="minorHAnsi" w:eastAsiaTheme="minorEastAsia" w:hAnsiTheme="minorHAnsi"/>
          <w:noProof/>
          <w:sz w:val="22"/>
          <w:lang w:eastAsia="sv-SE"/>
        </w:rPr>
      </w:pPr>
      <w:hyperlink w:anchor="_Toc59018302" w:history="1">
        <w:r w:rsidRPr="0091469F">
          <w:rPr>
            <w:rStyle w:val="Hyperlnk"/>
            <w:rFonts w:cs="Times New Roman"/>
            <w:noProof/>
          </w:rPr>
          <w:t>1.3</w:t>
        </w:r>
        <w:r>
          <w:rPr>
            <w:rFonts w:asciiTheme="minorHAnsi" w:eastAsiaTheme="minorEastAsia" w:hAnsiTheme="minorHAnsi"/>
            <w:noProof/>
            <w:sz w:val="22"/>
            <w:lang w:eastAsia="sv-SE"/>
          </w:rPr>
          <w:tab/>
        </w:r>
        <w:r w:rsidRPr="0091469F">
          <w:rPr>
            <w:rStyle w:val="Hyperlnk"/>
            <w:noProof/>
          </w:rPr>
          <w:t>Hantering av invånarnas val</w:t>
        </w:r>
        <w:r>
          <w:rPr>
            <w:noProof/>
            <w:webHidden/>
          </w:rPr>
          <w:tab/>
        </w:r>
        <w:r>
          <w:rPr>
            <w:noProof/>
            <w:webHidden/>
          </w:rPr>
          <w:fldChar w:fldCharType="begin"/>
        </w:r>
        <w:r>
          <w:rPr>
            <w:noProof/>
            <w:webHidden/>
          </w:rPr>
          <w:instrText xml:space="preserve"> PAGEREF _Toc59018302 \h </w:instrText>
        </w:r>
        <w:r>
          <w:rPr>
            <w:noProof/>
            <w:webHidden/>
          </w:rPr>
        </w:r>
        <w:r>
          <w:rPr>
            <w:noProof/>
            <w:webHidden/>
          </w:rPr>
          <w:fldChar w:fldCharType="separate"/>
        </w:r>
        <w:r>
          <w:rPr>
            <w:noProof/>
            <w:webHidden/>
          </w:rPr>
          <w:t>5</w:t>
        </w:r>
        <w:r>
          <w:rPr>
            <w:noProof/>
            <w:webHidden/>
          </w:rPr>
          <w:fldChar w:fldCharType="end"/>
        </w:r>
      </w:hyperlink>
    </w:p>
    <w:p w14:paraId="70717A2E" w14:textId="4C4826EF" w:rsidR="00D50DEE" w:rsidRDefault="00D50DEE">
      <w:pPr>
        <w:pStyle w:val="Innehll3"/>
        <w:tabs>
          <w:tab w:val="left" w:pos="880"/>
        </w:tabs>
        <w:rPr>
          <w:rFonts w:asciiTheme="minorHAnsi" w:eastAsiaTheme="minorEastAsia" w:hAnsiTheme="minorHAnsi"/>
          <w:i w:val="0"/>
          <w:noProof/>
          <w:sz w:val="22"/>
          <w:lang w:eastAsia="sv-SE"/>
        </w:rPr>
      </w:pPr>
      <w:hyperlink w:anchor="_Toc59018303" w:history="1">
        <w:r w:rsidRPr="0091469F">
          <w:rPr>
            <w:rStyle w:val="Hyperlnk"/>
            <w:rFonts w:cs="Times New Roman"/>
            <w:noProof/>
          </w:rPr>
          <w:t>1.3.1</w:t>
        </w:r>
        <w:r>
          <w:rPr>
            <w:rFonts w:asciiTheme="minorHAnsi" w:eastAsiaTheme="minorEastAsia" w:hAnsiTheme="minorHAnsi"/>
            <w:i w:val="0"/>
            <w:noProof/>
            <w:sz w:val="22"/>
            <w:lang w:eastAsia="sv-SE"/>
          </w:rPr>
          <w:tab/>
        </w:r>
        <w:r w:rsidRPr="0091469F">
          <w:rPr>
            <w:rStyle w:val="Hyperlnk"/>
            <w:noProof/>
          </w:rPr>
          <w:t>Tillgång till valblankett</w:t>
        </w:r>
        <w:r>
          <w:rPr>
            <w:noProof/>
            <w:webHidden/>
          </w:rPr>
          <w:tab/>
        </w:r>
        <w:r>
          <w:rPr>
            <w:noProof/>
            <w:webHidden/>
          </w:rPr>
          <w:fldChar w:fldCharType="begin"/>
        </w:r>
        <w:r>
          <w:rPr>
            <w:noProof/>
            <w:webHidden/>
          </w:rPr>
          <w:instrText xml:space="preserve"> PAGEREF _Toc59018303 \h </w:instrText>
        </w:r>
        <w:r>
          <w:rPr>
            <w:noProof/>
            <w:webHidden/>
          </w:rPr>
        </w:r>
        <w:r>
          <w:rPr>
            <w:noProof/>
            <w:webHidden/>
          </w:rPr>
          <w:fldChar w:fldCharType="separate"/>
        </w:r>
        <w:r>
          <w:rPr>
            <w:noProof/>
            <w:webHidden/>
          </w:rPr>
          <w:t>5</w:t>
        </w:r>
        <w:r>
          <w:rPr>
            <w:noProof/>
            <w:webHidden/>
          </w:rPr>
          <w:fldChar w:fldCharType="end"/>
        </w:r>
      </w:hyperlink>
    </w:p>
    <w:p w14:paraId="4C692801" w14:textId="07815864" w:rsidR="00D50DEE" w:rsidRDefault="00D50DEE">
      <w:pPr>
        <w:pStyle w:val="Innehll3"/>
        <w:tabs>
          <w:tab w:val="left" w:pos="880"/>
        </w:tabs>
        <w:rPr>
          <w:rFonts w:asciiTheme="minorHAnsi" w:eastAsiaTheme="minorEastAsia" w:hAnsiTheme="minorHAnsi"/>
          <w:i w:val="0"/>
          <w:noProof/>
          <w:sz w:val="22"/>
          <w:lang w:eastAsia="sv-SE"/>
        </w:rPr>
      </w:pPr>
      <w:hyperlink w:anchor="_Toc59018304" w:history="1">
        <w:r w:rsidRPr="0091469F">
          <w:rPr>
            <w:rStyle w:val="Hyperlnk"/>
            <w:rFonts w:cs="Times New Roman"/>
            <w:noProof/>
          </w:rPr>
          <w:t>1.3.2</w:t>
        </w:r>
        <w:r>
          <w:rPr>
            <w:rFonts w:asciiTheme="minorHAnsi" w:eastAsiaTheme="minorEastAsia" w:hAnsiTheme="minorHAnsi"/>
            <w:i w:val="0"/>
            <w:noProof/>
            <w:sz w:val="22"/>
            <w:lang w:eastAsia="sv-SE"/>
          </w:rPr>
          <w:tab/>
        </w:r>
        <w:r w:rsidRPr="0091469F">
          <w:rPr>
            <w:rStyle w:val="Hyperlnk"/>
            <w:noProof/>
          </w:rPr>
          <w:t>Listningsregister</w:t>
        </w:r>
        <w:r>
          <w:rPr>
            <w:noProof/>
            <w:webHidden/>
          </w:rPr>
          <w:tab/>
        </w:r>
        <w:r>
          <w:rPr>
            <w:noProof/>
            <w:webHidden/>
          </w:rPr>
          <w:fldChar w:fldCharType="begin"/>
        </w:r>
        <w:r>
          <w:rPr>
            <w:noProof/>
            <w:webHidden/>
          </w:rPr>
          <w:instrText xml:space="preserve"> PAGEREF _Toc59018304 \h </w:instrText>
        </w:r>
        <w:r>
          <w:rPr>
            <w:noProof/>
            <w:webHidden/>
          </w:rPr>
        </w:r>
        <w:r>
          <w:rPr>
            <w:noProof/>
            <w:webHidden/>
          </w:rPr>
          <w:fldChar w:fldCharType="separate"/>
        </w:r>
        <w:r>
          <w:rPr>
            <w:noProof/>
            <w:webHidden/>
          </w:rPr>
          <w:t>6</w:t>
        </w:r>
        <w:r>
          <w:rPr>
            <w:noProof/>
            <w:webHidden/>
          </w:rPr>
          <w:fldChar w:fldCharType="end"/>
        </w:r>
      </w:hyperlink>
    </w:p>
    <w:p w14:paraId="6F109126" w14:textId="79307A6A" w:rsidR="003276EB" w:rsidRDefault="003276EB" w:rsidP="003276EB">
      <w:pPr>
        <w:spacing w:after="200" w:line="276" w:lineRule="auto"/>
        <w:rPr>
          <w:rFonts w:ascii="Tahoma" w:eastAsia="Times New Roman" w:hAnsi="Tahoma" w:cs="Arial"/>
          <w:b/>
          <w:bCs/>
          <w:caps/>
          <w:kern w:val="32"/>
          <w:sz w:val="40"/>
          <w:szCs w:val="32"/>
          <w:lang w:eastAsia="sv-SE"/>
        </w:rPr>
      </w:pPr>
      <w:r>
        <w:rPr>
          <w:rFonts w:ascii="AGaramond" w:hAnsi="AGaramond"/>
          <w:szCs w:val="24"/>
        </w:rPr>
        <w:fldChar w:fldCharType="end"/>
      </w:r>
      <w:r>
        <w:br w:type="page"/>
      </w:r>
    </w:p>
    <w:p w14:paraId="275D2D9E" w14:textId="5CDC0A4D" w:rsidR="003276EB" w:rsidRPr="00EE49A7" w:rsidRDefault="003276EB" w:rsidP="00EE49A7">
      <w:pPr>
        <w:pStyle w:val="Rubrik1"/>
      </w:pPr>
      <w:bookmarkStart w:id="4" w:name="_Toc59018291"/>
      <w:r w:rsidRPr="00EE49A7">
        <w:lastRenderedPageBreak/>
        <w:t>Listningsregler</w:t>
      </w:r>
      <w:bookmarkEnd w:id="4"/>
      <w:r w:rsidRPr="00EE49A7">
        <w:t xml:space="preserve"> </w:t>
      </w:r>
    </w:p>
    <w:p w14:paraId="3CABD453" w14:textId="77777777" w:rsidR="003276EB" w:rsidRDefault="003276EB" w:rsidP="003276EB">
      <w:pPr>
        <w:pStyle w:val="Rubrik2"/>
        <w:numPr>
          <w:ilvl w:val="1"/>
          <w:numId w:val="35"/>
        </w:numPr>
      </w:pPr>
      <w:bookmarkStart w:id="5" w:name="_Toc59018292"/>
      <w:r>
        <w:t>Invånarens åtagande</w:t>
      </w:r>
      <w:bookmarkEnd w:id="5"/>
    </w:p>
    <w:p w14:paraId="26FD4A66" w14:textId="77777777" w:rsidR="003276EB" w:rsidRPr="003276EB" w:rsidRDefault="003276EB" w:rsidP="003276EB">
      <w:pPr>
        <w:pStyle w:val="Brdtext-RJH"/>
      </w:pPr>
      <w:r w:rsidRPr="003276EB">
        <w:t xml:space="preserve">Region Jämtland Härjedalen bekostar invånarnas primärvård genom bland annat en </w:t>
      </w:r>
      <w:r w:rsidRPr="003276EB">
        <w:rPr>
          <w:noProof/>
        </w:rPr>
        <w:t>kapiteringsersättning.</w:t>
      </w:r>
      <w:r w:rsidRPr="003276EB">
        <w:t xml:space="preserve"> Invånaren förklarar att han eller hon har för avsikt att i första hand vända sig till vårdenheten och dess samverkanspartner vid behov av primärvård.</w:t>
      </w:r>
    </w:p>
    <w:p w14:paraId="5E1BE127" w14:textId="77777777" w:rsidR="003276EB" w:rsidRDefault="003276EB" w:rsidP="00EE49A7">
      <w:pPr>
        <w:pStyle w:val="Rubrik2"/>
        <w:numPr>
          <w:ilvl w:val="1"/>
          <w:numId w:val="35"/>
        </w:numPr>
        <w:rPr>
          <w:rFonts w:ascii="AGaramond" w:hAnsi="AGaramond"/>
        </w:rPr>
      </w:pPr>
      <w:bookmarkStart w:id="6" w:name="_Toc59018293"/>
      <w:r>
        <w:t>Principer för invånarens val</w:t>
      </w:r>
      <w:bookmarkEnd w:id="6"/>
    </w:p>
    <w:p w14:paraId="6E99748D" w14:textId="77777777" w:rsidR="003276EB" w:rsidRPr="003276EB" w:rsidRDefault="003276EB" w:rsidP="003276EB">
      <w:pPr>
        <w:pStyle w:val="Brdtext-RJH"/>
      </w:pPr>
      <w:r w:rsidRPr="003276EB">
        <w:t xml:space="preserve">-  Alla som är folkbokförda i länet har tillgång till och kan välja en fast vårdenhet. </w:t>
      </w:r>
      <w:r w:rsidRPr="003276EB">
        <w:br/>
        <w:t xml:space="preserve">-  Vårdgivarens åtagande gäller även för övriga icke folkbokförda i och utanför Jämtlands län, folkbokförda i andra regioner/landsting, i andra länder samt för personer med skyddade personuppgifter, asylsökande och papperslösa. </w:t>
      </w:r>
    </w:p>
    <w:p w14:paraId="101927D5" w14:textId="77777777" w:rsidR="003276EB" w:rsidRPr="003276EB" w:rsidRDefault="003276EB" w:rsidP="003276EB">
      <w:pPr>
        <w:pStyle w:val="Brdtext-RJH"/>
      </w:pPr>
      <w:r w:rsidRPr="003276EB">
        <w:t>- Inom Jämtlands län kan man välja vårdenheter som har avtal inom ramen för Hälsoval Region Jämtland Härjedalen. Läkare som arbetar enligt Lagen om Läkarvårdsersättning är inte valbar som vårdenhet.</w:t>
      </w:r>
    </w:p>
    <w:p w14:paraId="3019CB5B" w14:textId="77777777" w:rsidR="003276EB" w:rsidRPr="003276EB" w:rsidRDefault="003276EB" w:rsidP="003276EB">
      <w:pPr>
        <w:pStyle w:val="Brdtext-RJH"/>
      </w:pPr>
      <w:r w:rsidRPr="003276EB">
        <w:t>- Genom valet tar invånaren ställning till vilken vårdenhet som ska ge honom eller henne den vård som inte kräver sjukhusets resurser.</w:t>
      </w:r>
    </w:p>
    <w:p w14:paraId="689B25A4" w14:textId="77777777" w:rsidR="003276EB" w:rsidRPr="003276EB" w:rsidRDefault="003276EB" w:rsidP="003276EB">
      <w:pPr>
        <w:pStyle w:val="Brdtext-RJH"/>
      </w:pPr>
      <w:r w:rsidRPr="003276EB">
        <w:t>- För att välja måste personen ha fyllt 18 år. För barn och ungdomar under 18 år som väljer måste vårdnadshavaren godkänna ansökan. Vid gemensam vårdnad ska båda vårdnadshavarna stå bakom valet.</w:t>
      </w:r>
    </w:p>
    <w:p w14:paraId="22FFFEA3" w14:textId="77777777" w:rsidR="003276EB" w:rsidRPr="003276EB" w:rsidRDefault="003276EB" w:rsidP="003276EB">
      <w:pPr>
        <w:pStyle w:val="Brdtext-RJH"/>
      </w:pPr>
      <w:r w:rsidRPr="003276EB">
        <w:t>- Valet av vårdenhet kan ske via ställföreträdare (gäller bland annat svårt sjuka).</w:t>
      </w:r>
    </w:p>
    <w:p w14:paraId="51D888EF" w14:textId="77777777" w:rsidR="003276EB" w:rsidRPr="003276EB" w:rsidRDefault="003276EB" w:rsidP="003276EB">
      <w:pPr>
        <w:pStyle w:val="Brdtext-RJH"/>
      </w:pPr>
      <w:r w:rsidRPr="003276EB">
        <w:t xml:space="preserve">- Någon begränsning i hur ofta invånaren får göra sitt val finns inte. Vårdenheten är skyldig att ta emot personer som väljer att lista sig vid enheten. Den tidigare vårdenheten behåller vårdansvaret till dess att personen överförts till den nya vårdenheten. Något tak för antal listade finns inte. </w:t>
      </w:r>
    </w:p>
    <w:p w14:paraId="7B0A0ADE" w14:textId="77777777" w:rsidR="003276EB" w:rsidRPr="003276EB" w:rsidRDefault="003276EB" w:rsidP="003276EB">
      <w:pPr>
        <w:pStyle w:val="Brdtext-RJH"/>
        <w:rPr>
          <w:highlight w:val="yellow"/>
        </w:rPr>
      </w:pPr>
      <w:r w:rsidRPr="003276EB">
        <w:t>- Vårdenheten ska erbjuda sina listade vård inom ramen för vårdgaranti.</w:t>
      </w:r>
    </w:p>
    <w:p w14:paraId="4B4FE2E1" w14:textId="77777777" w:rsidR="003276EB" w:rsidRPr="003276EB" w:rsidRDefault="003276EB" w:rsidP="003276EB">
      <w:pPr>
        <w:pStyle w:val="Brdtext-RJH"/>
      </w:pPr>
      <w:r w:rsidRPr="003276EB">
        <w:t>- En fast vårdkontakt ska utses för patienten om han eller hon begär det, eller om det är nödvändigt för att tillgodose hans eller hennes behov av trygghet, kontinuitet, samordning och säkerhet enligt Patientlagen.</w:t>
      </w:r>
    </w:p>
    <w:p w14:paraId="52BFB1DF" w14:textId="77777777" w:rsidR="003276EB" w:rsidRPr="003276EB" w:rsidRDefault="003276EB" w:rsidP="003276EB">
      <w:pPr>
        <w:pStyle w:val="Brdtext-RJH"/>
      </w:pPr>
      <w:r w:rsidRPr="003276EB">
        <w:t>- Varje vårdenhet har, enligt Patientlagen, i ansvaret för att de invånare som så önskar får tillgång till och kan välja en fast läkarkontakt. Inte minst viktigt är att en sådan möjlighet aktivt erbjuds patienter med nedsatt autonomi inklusive barn, med kroniska sjukdomar, vårdkrävande äldre eller patienter i övrigt där kontinuitet i vården är viktigt för en god livskvalitet.</w:t>
      </w:r>
    </w:p>
    <w:p w14:paraId="1F179394" w14:textId="77777777" w:rsidR="003276EB" w:rsidRPr="003276EB" w:rsidRDefault="003276EB" w:rsidP="003276EB">
      <w:pPr>
        <w:pStyle w:val="Brdtext-RJH"/>
      </w:pPr>
      <w:r w:rsidRPr="003276EB">
        <w:t>- För nya vårdenheter gäller kravet att ta emot alla listningar senast sex månader efter Region Jämtland Härjedalens godkännande.</w:t>
      </w:r>
    </w:p>
    <w:p w14:paraId="668546E4" w14:textId="77777777" w:rsidR="003276EB" w:rsidRPr="003276EB" w:rsidRDefault="003276EB" w:rsidP="003276EB">
      <w:pPr>
        <w:pStyle w:val="Brdtext-RJH"/>
      </w:pPr>
      <w:r w:rsidRPr="003276EB">
        <w:t>- Ersättning för sjukresa utgår endast till närmsta belägna geografiska vårdenhet inom den kommun där personen har sin folkbokföringsadress.</w:t>
      </w:r>
    </w:p>
    <w:p w14:paraId="21FD8686" w14:textId="77777777" w:rsidR="003276EB" w:rsidRPr="003276EB" w:rsidRDefault="003276EB" w:rsidP="003276EB">
      <w:pPr>
        <w:pStyle w:val="Brdtext-RJH"/>
      </w:pPr>
      <w:r w:rsidRPr="003276EB">
        <w:t xml:space="preserve">- Den som listar sig till annan vårdenhet än den närmast geografiskt belägna inom kommunen kan inte räkna med att få hembesök. </w:t>
      </w:r>
    </w:p>
    <w:p w14:paraId="161E9986" w14:textId="77777777" w:rsidR="003276EB" w:rsidRDefault="003276EB" w:rsidP="00EE49A7">
      <w:pPr>
        <w:pStyle w:val="Rubrik3"/>
        <w:keepLines w:val="0"/>
        <w:numPr>
          <w:ilvl w:val="2"/>
          <w:numId w:val="35"/>
        </w:numPr>
        <w:spacing w:before="480" w:after="0"/>
      </w:pPr>
      <w:bookmarkStart w:id="7" w:name="_Toc59018294"/>
      <w:r>
        <w:t>Särskilt boende</w:t>
      </w:r>
      <w:bookmarkEnd w:id="7"/>
    </w:p>
    <w:p w14:paraId="2EF4712A" w14:textId="77777777" w:rsidR="003276EB" w:rsidRPr="00EE49A7" w:rsidRDefault="003276EB" w:rsidP="00EE49A7">
      <w:pPr>
        <w:pStyle w:val="Brdtext-RJH"/>
      </w:pPr>
      <w:r w:rsidRPr="00EE49A7">
        <w:t xml:space="preserve">Varje särskilt boende finns anslutet till en, av hälsovalskansliet utsedd, vårdenhet med ansvar för besök och kontakt med kommunala sjuksköterskan/distriktssköterskan enligt </w:t>
      </w:r>
      <w:r w:rsidRPr="00EE49A7">
        <w:lastRenderedPageBreak/>
        <w:t>Hemsjukvårdsavtalet. Personer som bor i särskilt boende har på samma sätt som övriga invånare rätt att välja vårdenhet. Den som listar sig till annan vårdenhet, än den av Region Jämtland Härjedalen utsedda, kan inte räkna med att få hembesök.</w:t>
      </w:r>
    </w:p>
    <w:p w14:paraId="72A616AC" w14:textId="77777777" w:rsidR="003276EB" w:rsidRDefault="003276EB" w:rsidP="00EE49A7">
      <w:pPr>
        <w:pStyle w:val="Rubrik3"/>
        <w:keepLines w:val="0"/>
        <w:numPr>
          <w:ilvl w:val="2"/>
          <w:numId w:val="35"/>
        </w:numPr>
        <w:spacing w:before="480" w:after="0"/>
      </w:pPr>
      <w:bookmarkStart w:id="8" w:name="_Toc59018295"/>
      <w:r>
        <w:t>Rätt till enskilda besök på annan vårdenhet än den valda</w:t>
      </w:r>
      <w:bookmarkEnd w:id="8"/>
    </w:p>
    <w:p w14:paraId="68C0AA16" w14:textId="77777777" w:rsidR="003276EB" w:rsidRPr="00EE49A7" w:rsidRDefault="003276EB" w:rsidP="00EE49A7">
      <w:pPr>
        <w:pStyle w:val="Brdtext-RJH"/>
      </w:pPr>
      <w:r w:rsidRPr="00EE49A7">
        <w:t>En invånare ska oavsett var denne är listad kunna söka och erhålla vård vid alla vårdenheter. Vårdenheten kan inte neka att ta emot invånare som är listad vid annan enhet.</w:t>
      </w:r>
    </w:p>
    <w:p w14:paraId="4249F385" w14:textId="77777777" w:rsidR="003276EB" w:rsidRPr="00EE49A7" w:rsidRDefault="003276EB" w:rsidP="00EE49A7">
      <w:pPr>
        <w:pStyle w:val="Brdtext-RJH"/>
      </w:pPr>
    </w:p>
    <w:p w14:paraId="2A1013E1" w14:textId="77777777" w:rsidR="003276EB" w:rsidRPr="00EE49A7" w:rsidRDefault="003276EB" w:rsidP="00EE49A7">
      <w:pPr>
        <w:pStyle w:val="Brdtext-RJH"/>
      </w:pPr>
      <w:r w:rsidRPr="00EE49A7">
        <w:t xml:space="preserve">Personer från EU/EES-land som är studenter, utsända eller av annat skäl tillfälligt vistas i länet/regionen, till exempel turister, har rätt till nödvändig vård. Med nödvändig vård avses också vård som orsakas av kronisk sjukdom. I sådana fall ska även planerade besök genomföras. </w:t>
      </w:r>
    </w:p>
    <w:p w14:paraId="45D75B0E" w14:textId="77777777" w:rsidR="003276EB" w:rsidRPr="00EE49A7" w:rsidRDefault="003276EB" w:rsidP="00EE49A7">
      <w:pPr>
        <w:pStyle w:val="Brdtext-RJH"/>
      </w:pPr>
      <w:r w:rsidRPr="00EE49A7">
        <w:t>Tillfälliga behov hos övriga vårdsökande, till exempel från övriga världen och asylsökande, som vistas inom området ska också tillgodoses</w:t>
      </w:r>
    </w:p>
    <w:p w14:paraId="71CD0A64" w14:textId="77777777" w:rsidR="003276EB" w:rsidRPr="00EE49A7" w:rsidRDefault="003276EB" w:rsidP="00EE49A7">
      <w:pPr>
        <w:pStyle w:val="Brdtext-RJH"/>
      </w:pPr>
    </w:p>
    <w:p w14:paraId="62148427" w14:textId="77777777" w:rsidR="003276EB" w:rsidRPr="00EE49A7" w:rsidRDefault="003276EB" w:rsidP="00EE49A7">
      <w:pPr>
        <w:pStyle w:val="Brdtext-RJH"/>
      </w:pPr>
      <w:r w:rsidRPr="00EE49A7">
        <w:t>Vid akut sjukdom finns rätten att söka vård där man befinner sig och vården har skyldighet att ta emot, detta gäller befolkningen i hela riket. Likaså finns rätten att välja fast primärvårdskontakt, samma skyldighet att ta emot finns ej utan avgörs om utrymme finns och om personens hemlandsting medger listning i länet. I båda fallen sker ersättning enligt Riksavtal för utomlänsvård.</w:t>
      </w:r>
    </w:p>
    <w:p w14:paraId="481EC6AD" w14:textId="77777777" w:rsidR="003276EB" w:rsidRDefault="003276EB" w:rsidP="00EE49A7">
      <w:pPr>
        <w:pStyle w:val="Rubrik3"/>
        <w:keepLines w:val="0"/>
        <w:numPr>
          <w:ilvl w:val="2"/>
          <w:numId w:val="35"/>
        </w:numPr>
        <w:spacing w:before="480" w:after="0"/>
      </w:pPr>
      <w:bookmarkStart w:id="9" w:name="_Toc59018296"/>
      <w:r>
        <w:t>Undantag från listning</w:t>
      </w:r>
      <w:bookmarkEnd w:id="9"/>
    </w:p>
    <w:p w14:paraId="5FB8B403" w14:textId="77777777" w:rsidR="003276EB" w:rsidRPr="00EE49A7" w:rsidRDefault="003276EB" w:rsidP="00EE49A7">
      <w:pPr>
        <w:pStyle w:val="Brdtext-RJH"/>
      </w:pPr>
      <w:r w:rsidRPr="00EE49A7">
        <w:t>Invånare med skyddad identitet och asylsökande kan välja vårdenhet men registreras inte i listningsregistret.</w:t>
      </w:r>
    </w:p>
    <w:p w14:paraId="4BDEB6C6" w14:textId="77777777" w:rsidR="003276EB" w:rsidRDefault="003276EB" w:rsidP="00EE49A7">
      <w:pPr>
        <w:pStyle w:val="Rubrik3"/>
        <w:keepLines w:val="0"/>
        <w:numPr>
          <w:ilvl w:val="2"/>
          <w:numId w:val="35"/>
        </w:numPr>
        <w:spacing w:before="480" w:after="0"/>
      </w:pPr>
      <w:bookmarkStart w:id="10" w:name="_Toc59018297"/>
      <w:r>
        <w:t>Listning i andra landsting/regioner</w:t>
      </w:r>
      <w:bookmarkEnd w:id="10"/>
    </w:p>
    <w:p w14:paraId="3A16A20C" w14:textId="77777777" w:rsidR="003276EB" w:rsidRPr="00EE49A7" w:rsidRDefault="003276EB" w:rsidP="00EE49A7">
      <w:pPr>
        <w:pStyle w:val="Brdtext-RJH"/>
      </w:pPr>
      <w:r w:rsidRPr="00EE49A7">
        <w:t xml:space="preserve">Den 1 januari 2015 trädde Patientlagen i kraft, vilket innebär att man som invånare har rätt att lista sig vart man vill i landet. Utomlänspatienter ska behandlas på samma sätt som bofasta, med undantag för vårdgarantin som endast gäller invånare folkbokförda i länet. Det är alltid det medicinska behovet av vård som ska styra. </w:t>
      </w:r>
    </w:p>
    <w:p w14:paraId="11537137" w14:textId="77777777" w:rsidR="003276EB" w:rsidRDefault="003276EB" w:rsidP="00EE49A7">
      <w:pPr>
        <w:pStyle w:val="Rubrik3"/>
        <w:keepLines w:val="0"/>
        <w:numPr>
          <w:ilvl w:val="2"/>
          <w:numId w:val="35"/>
        </w:numPr>
        <w:spacing w:before="480" w:after="0"/>
      </w:pPr>
      <w:bookmarkStart w:id="11" w:name="_Toc59018298"/>
      <w:r>
        <w:t>Nyinflyttade och nyfödda</w:t>
      </w:r>
      <w:bookmarkEnd w:id="11"/>
    </w:p>
    <w:p w14:paraId="492B1010" w14:textId="77777777" w:rsidR="003276EB" w:rsidRPr="00EE49A7" w:rsidRDefault="003276EB" w:rsidP="00EE49A7">
      <w:pPr>
        <w:pStyle w:val="Brdtext-RJH"/>
      </w:pPr>
      <w:r w:rsidRPr="00EE49A7">
        <w:t xml:space="preserve">Nyinflyttade och nyfödda tilldelas, då folkbokföringsuppgifter inkommit, ett ickevalsalternativ i avvaktan på att han eller hon gör ett eventuellt eget val. Ickevalsalternativet bygger på närhetsprincipen och utgör den vårdenhet som Region Jämtland Härjedalen beslutat om. </w:t>
      </w:r>
    </w:p>
    <w:p w14:paraId="141421CA" w14:textId="77777777" w:rsidR="003276EB" w:rsidRPr="00EE49A7" w:rsidRDefault="003276EB" w:rsidP="00EE49A7">
      <w:pPr>
        <w:pStyle w:val="Brdtext-RJH"/>
      </w:pPr>
      <w:r w:rsidRPr="00EE49A7">
        <w:t>Region Jämtland Härjedalen ansvarar för att nyinflyttade och vårdnadshavare till nyfödda erhåller information om Hälsoval Region Jämtland Härjedalen och om möjligheten att välja vårdenhet. Hälsovalskansliet ansvarar för den informationen. Vid gemensam vårdnad listas barn, om inte aktivt val görs, passivt till den vårdenhet som hör till den adress där barnet är mantalsskrivet.</w:t>
      </w:r>
    </w:p>
    <w:p w14:paraId="6360EC0B" w14:textId="77777777" w:rsidR="003276EB" w:rsidRDefault="003276EB" w:rsidP="00EE49A7">
      <w:pPr>
        <w:pStyle w:val="Rubrik3"/>
        <w:keepLines w:val="0"/>
        <w:numPr>
          <w:ilvl w:val="2"/>
          <w:numId w:val="35"/>
        </w:numPr>
        <w:spacing w:before="480" w:after="0"/>
      </w:pPr>
      <w:bookmarkStart w:id="12" w:name="_Toc59018299"/>
      <w:r>
        <w:lastRenderedPageBreak/>
        <w:t>Vid flytt inom länet</w:t>
      </w:r>
      <w:bookmarkEnd w:id="12"/>
    </w:p>
    <w:p w14:paraId="184C3B8A" w14:textId="77777777" w:rsidR="003276EB" w:rsidRPr="00EE49A7" w:rsidRDefault="003276EB" w:rsidP="00EE49A7">
      <w:pPr>
        <w:pStyle w:val="Brdtext-RJH"/>
      </w:pPr>
      <w:r w:rsidRPr="00EE49A7">
        <w:t>En individ som flyttar inom länet kommer att få hälsovalsinformation hemskickad från Hälsovalskansliet och ges möjlighet att välja vårdenhet. Om personen inte tidigare gjort ett aktivt val, listas denne vid flytten enligt ickevalsalternativet. Tidigare aktivt val kvarstår, vilket anges i utskicket. Om individen vill lista sig till annan vårdenhet krävs ett nytt aktivt val.</w:t>
      </w:r>
    </w:p>
    <w:p w14:paraId="3F94D2EF" w14:textId="77777777" w:rsidR="003276EB" w:rsidRDefault="003276EB" w:rsidP="00EE49A7">
      <w:pPr>
        <w:pStyle w:val="Rubrik3"/>
        <w:keepLines w:val="0"/>
        <w:numPr>
          <w:ilvl w:val="2"/>
          <w:numId w:val="35"/>
        </w:numPr>
        <w:spacing w:before="480" w:after="0"/>
      </w:pPr>
      <w:bookmarkStart w:id="13" w:name="_Toc59018300"/>
      <w:r>
        <w:t>Vid byte av vårdenhet</w:t>
      </w:r>
      <w:bookmarkEnd w:id="13"/>
    </w:p>
    <w:p w14:paraId="4B6CDE56" w14:textId="3C9F4F72" w:rsidR="003276EB" w:rsidRPr="00EE49A7" w:rsidRDefault="003276EB" w:rsidP="00EE49A7">
      <w:pPr>
        <w:pStyle w:val="Brdtext-RJH"/>
      </w:pPr>
      <w:r w:rsidRPr="00EE49A7">
        <w:t>När personer vill byta vårdenhet kan detta ske via inloggning på 1177.se vårdguidens e-tjänster genom säker inlogg, alternativ skriftligen på särskild anvisad valblankett</w:t>
      </w:r>
      <w:hyperlink r:id="rId9" w:history="1">
        <w:r w:rsidRPr="00EE49A7">
          <w:rPr>
            <w:rStyle w:val="Hyperlnk"/>
          </w:rPr>
          <w:t>,</w:t>
        </w:r>
      </w:hyperlink>
      <w:r w:rsidRPr="00EE49A7">
        <w:rPr>
          <w:rStyle w:val="Hyperlnk"/>
        </w:rPr>
        <w:t xml:space="preserve"> d</w:t>
      </w:r>
      <w:r w:rsidRPr="00EE49A7">
        <w:t>enna undertecknas av personen.</w:t>
      </w:r>
    </w:p>
    <w:p w14:paraId="2A9A55F8" w14:textId="47A93DB7" w:rsidR="003276EB" w:rsidRDefault="003276EB" w:rsidP="00EE49A7">
      <w:pPr>
        <w:pStyle w:val="Brdtext-RJH"/>
      </w:pPr>
      <w:r w:rsidRPr="00EE49A7">
        <w:t>Den nya vårdenheten ska snarast ta emot.</w:t>
      </w:r>
    </w:p>
    <w:p w14:paraId="7DE0E4EE" w14:textId="77777777" w:rsidR="003276EB" w:rsidRDefault="003276EB" w:rsidP="00EE49A7">
      <w:pPr>
        <w:pStyle w:val="Rubrik3"/>
        <w:keepLines w:val="0"/>
        <w:numPr>
          <w:ilvl w:val="2"/>
          <w:numId w:val="35"/>
        </w:numPr>
        <w:spacing w:before="0" w:after="0"/>
      </w:pPr>
      <w:bookmarkStart w:id="14" w:name="_Toc59018301"/>
      <w:r>
        <w:t>Om en vårdenhet upphör</w:t>
      </w:r>
      <w:bookmarkEnd w:id="14"/>
    </w:p>
    <w:p w14:paraId="37BB767F" w14:textId="77777777" w:rsidR="003276EB" w:rsidRPr="00EE49A7" w:rsidRDefault="003276EB" w:rsidP="00EE49A7">
      <w:pPr>
        <w:pStyle w:val="Brdtext-RJH"/>
      </w:pPr>
      <w:r w:rsidRPr="00EE49A7">
        <w:t>Om en vårdenhet upphör övergår ansvaret till Region Jämtland Härjedalen som uppmanar listade invånare att göra ett nytt aktivt val. Om val inte gjorts listar Region Jämtland Härjedalen personen enligt närhetsprincipen till närmsta vårdenhet inom kommunen. När en vårdenhet upphör eller flyttar är det både Region Jämtland Härjedalen och vårdgivarens ansvar att informera de personer som valt vårdenheten. Informationen måste alltid samordnas via hälsovalskansliet.</w:t>
      </w:r>
    </w:p>
    <w:p w14:paraId="2DBDBFAD" w14:textId="77777777" w:rsidR="003276EB" w:rsidRDefault="003276EB" w:rsidP="00EE49A7">
      <w:pPr>
        <w:pStyle w:val="Rubrik2"/>
        <w:keepLines w:val="0"/>
        <w:numPr>
          <w:ilvl w:val="1"/>
          <w:numId w:val="35"/>
        </w:numPr>
        <w:spacing w:before="480" w:after="0"/>
        <w:rPr>
          <w:rFonts w:ascii="AGaramond" w:hAnsi="AGaramond"/>
        </w:rPr>
      </w:pPr>
      <w:bookmarkStart w:id="15" w:name="_Toc59018302"/>
      <w:r>
        <w:t>Hantering av invånarnas val</w:t>
      </w:r>
      <w:bookmarkEnd w:id="15"/>
    </w:p>
    <w:p w14:paraId="636F2C02" w14:textId="77777777" w:rsidR="003276EB" w:rsidRPr="00EE49A7" w:rsidRDefault="003276EB" w:rsidP="00EE49A7">
      <w:pPr>
        <w:pStyle w:val="Brdtext-RJH"/>
      </w:pPr>
      <w:r w:rsidRPr="00EE49A7">
        <w:t>Uppgifter om invånarnas val registreras i organisationens listningsregister. Uppdateringar som gäller nyfödda, inflyttade, utflyttade och avlidna sker fortlöpande. Förändringen påverkar ersättningen till vårdenheten.</w:t>
      </w:r>
      <w:r w:rsidRPr="00EE49A7">
        <w:br/>
      </w:r>
      <w:r w:rsidRPr="00EE49A7">
        <w:br/>
        <w:t xml:space="preserve">Vid byte av vårdenhet ska företrädare för den valda vårdenheten underteckna valblanketten och därefter skicka in en kopia till Hälsovalskansliet om inte bytet skett via 1177.se då sker det med automatik i listningsregistret, inget besked behövs lämnas. Skriftligt eller muntligt besked lämnas samtidigt till personen som gjort valet via valblanketten. Valet ska genast registreras i Region Jämtland Härjedalens listningsregister. </w:t>
      </w:r>
    </w:p>
    <w:p w14:paraId="3AF8329A" w14:textId="77777777" w:rsidR="003276EB" w:rsidRPr="00EE49A7" w:rsidRDefault="003276EB" w:rsidP="00EE49A7">
      <w:pPr>
        <w:pStyle w:val="Brdtext-RJH"/>
      </w:pPr>
    </w:p>
    <w:p w14:paraId="5EBA0AAC" w14:textId="77777777" w:rsidR="003276EB" w:rsidRPr="00EE49A7" w:rsidRDefault="003276EB" w:rsidP="00EE49A7">
      <w:pPr>
        <w:pStyle w:val="Brdtext-RJH"/>
      </w:pPr>
      <w:r w:rsidRPr="00EE49A7">
        <w:t>Det datum som invånaren fått sitt val godkänt i listningsregistret räknas som bytesdatum antingen direkt vid inloggning via 1177.se alternativ när valblanketten lämnats in och registrerats av vårdenheten.</w:t>
      </w:r>
    </w:p>
    <w:p w14:paraId="22384253" w14:textId="77777777" w:rsidR="003276EB" w:rsidRPr="00EE49A7" w:rsidRDefault="003276EB" w:rsidP="00EE49A7">
      <w:pPr>
        <w:pStyle w:val="Brdtext-RJH"/>
        <w:rPr>
          <w:noProof/>
        </w:rPr>
      </w:pPr>
      <w:r w:rsidRPr="00EE49A7">
        <w:t xml:space="preserve">Status i listningsregistret vid första måndagen i månaden ligger till grund för utbetalning av </w:t>
      </w:r>
      <w:r w:rsidRPr="00EE49A7">
        <w:rPr>
          <w:noProof/>
        </w:rPr>
        <w:t>kapiteringen.</w:t>
      </w:r>
    </w:p>
    <w:p w14:paraId="63553BD3" w14:textId="77777777" w:rsidR="003276EB" w:rsidRDefault="003276EB" w:rsidP="00EE49A7">
      <w:pPr>
        <w:pStyle w:val="Rubrik3"/>
        <w:keepLines w:val="0"/>
        <w:numPr>
          <w:ilvl w:val="2"/>
          <w:numId w:val="35"/>
        </w:numPr>
        <w:spacing w:before="480" w:after="0"/>
      </w:pPr>
      <w:bookmarkStart w:id="16" w:name="_Toc59018303"/>
      <w:r>
        <w:t>Tillgång till valblankett</w:t>
      </w:r>
      <w:bookmarkEnd w:id="16"/>
    </w:p>
    <w:p w14:paraId="57E4E70A" w14:textId="77777777" w:rsidR="003276EB" w:rsidRPr="00EE49A7" w:rsidRDefault="003276EB" w:rsidP="00EE49A7">
      <w:pPr>
        <w:pStyle w:val="Brdtext-RJH"/>
      </w:pPr>
      <w:r w:rsidRPr="00EE49A7">
        <w:t xml:space="preserve">Varje vårdenhet ska tillhandahålla valblanketter. Dessa kan hämtas på Region Jämtland Härjedalens webbplats </w:t>
      </w:r>
      <w:r w:rsidRPr="00EE49A7">
        <w:rPr>
          <w:noProof/>
        </w:rPr>
        <w:t>www.regionjh.se/halsoval.</w:t>
      </w:r>
      <w:r w:rsidRPr="00EE49A7">
        <w:t xml:space="preserve"> Någon annan valblankett får ej användas. Invånarna kan också logga in på 1177.se Vårdguidens e-tjänster för att göra ett byte utan valblanketten.</w:t>
      </w:r>
    </w:p>
    <w:p w14:paraId="03805F3A" w14:textId="77777777" w:rsidR="003276EB" w:rsidRPr="00EE49A7" w:rsidRDefault="003276EB" w:rsidP="00EE49A7">
      <w:pPr>
        <w:pStyle w:val="Brdtext-RJH"/>
      </w:pPr>
    </w:p>
    <w:p w14:paraId="6ED1D975" w14:textId="77777777" w:rsidR="003276EB" w:rsidRDefault="003276EB" w:rsidP="00EE49A7">
      <w:pPr>
        <w:pStyle w:val="Brdtext-RJH"/>
        <w:rPr>
          <w:rFonts w:ascii="Garamond" w:hAnsi="Garamond"/>
        </w:rPr>
      </w:pPr>
      <w:r w:rsidRPr="00EE49A7">
        <w:t>Valblanketten gäller för både folkbokförda i länet och utomlänspatienter.</w:t>
      </w:r>
    </w:p>
    <w:p w14:paraId="03904FD9" w14:textId="77777777" w:rsidR="003276EB" w:rsidRDefault="003276EB" w:rsidP="00EE49A7">
      <w:pPr>
        <w:pStyle w:val="Rubrik3"/>
        <w:keepLines w:val="0"/>
        <w:numPr>
          <w:ilvl w:val="2"/>
          <w:numId w:val="35"/>
        </w:numPr>
        <w:spacing w:before="480" w:after="0"/>
      </w:pPr>
      <w:bookmarkStart w:id="17" w:name="_Toc59018304"/>
      <w:r>
        <w:lastRenderedPageBreak/>
        <w:t>Listningsregister</w:t>
      </w:r>
      <w:bookmarkEnd w:id="17"/>
    </w:p>
    <w:p w14:paraId="5253F280" w14:textId="77777777" w:rsidR="003276EB" w:rsidRPr="00EE49A7" w:rsidRDefault="003276EB" w:rsidP="00EE49A7">
      <w:pPr>
        <w:pStyle w:val="Brdtext-RJH"/>
      </w:pPr>
      <w:r w:rsidRPr="00EE49A7">
        <w:t xml:space="preserve">Alla vårdenheter har tillgång till information om invånarens val samt möjlighet att registrera val genom Region Jämtland Härjedalens listningsregister. </w:t>
      </w:r>
    </w:p>
    <w:p w14:paraId="798AFAF4" w14:textId="77777777" w:rsidR="003276EB" w:rsidRPr="00EE49A7" w:rsidRDefault="003276EB" w:rsidP="00EE49A7">
      <w:pPr>
        <w:pStyle w:val="Brdtext-RJH"/>
      </w:pPr>
      <w:r w:rsidRPr="00EE49A7">
        <w:t>Region Jämtland Härjedalens listningsregister möjliggör indelning av vårdenheten i områden baserat på team/läkare. Vårdgivaren ska utse kontaktperson som ansvarar för kommunikationen med hälsovalskansliet.</w:t>
      </w:r>
    </w:p>
    <w:p w14:paraId="63CA5667" w14:textId="77777777" w:rsidR="003276EB" w:rsidRPr="00EE49A7" w:rsidRDefault="003276EB" w:rsidP="00EE49A7">
      <w:pPr>
        <w:pStyle w:val="Brdtext-RJH"/>
      </w:pPr>
    </w:p>
    <w:p w14:paraId="61CEF008" w14:textId="7C340721" w:rsidR="00B1096E" w:rsidRPr="00333EA7" w:rsidRDefault="0019053A" w:rsidP="0019053A">
      <w:pPr>
        <w:pStyle w:val="Brdtext-RJH"/>
        <w:rPr>
          <w:color w:val="FFFFFF" w:themeColor="background1"/>
          <w:lang w:val="en-US"/>
        </w:rPr>
      </w:pPr>
      <w:r>
        <w:rPr>
          <w:lang w:val="sv-SE"/>
        </w:rPr>
        <w:t>M</w:t>
      </w:r>
      <w:r w:rsidR="003276EB" w:rsidRPr="00EE49A7">
        <w:t xml:space="preserve">er information finns i </w:t>
      </w:r>
      <w:hyperlink r:id="rId10" w:history="1">
        <w:r w:rsidR="003276EB" w:rsidRPr="00EE49A7">
          <w:rPr>
            <w:rStyle w:val="Hyperlnk"/>
          </w:rPr>
          <w:t>Centuri under Hälsoval/Listningsinformation</w:t>
        </w:r>
      </w:hyperlink>
      <w:bookmarkStart w:id="18" w:name="title"/>
      <w:r w:rsidR="00D50DEE">
        <w:rPr>
          <w:rFonts w:asciiTheme="majorHAnsi" w:hAnsiTheme="majorHAnsi"/>
          <w:b/>
          <w:color w:val="FFFFFF" w:themeColor="background1"/>
          <w:sz w:val="60"/>
          <w:szCs w:val="60"/>
        </w:rPr>
        <w:t>Bilaga 1 Listningsregler</w:t>
      </w:r>
      <w:bookmarkEnd w:id="18"/>
      <w:r w:rsidR="00333EA7">
        <w:rPr>
          <w:color w:val="FFFFFF" w:themeColor="background1"/>
          <w:lang w:val="en-US"/>
        </w:rPr>
        <w:t xml:space="preserve"> </w:t>
      </w:r>
      <w:r w:rsidR="00333EA7" w:rsidRPr="00046B2C">
        <w:rPr>
          <w:color w:val="FFFFFF" w:themeColor="background1"/>
        </w:rPr>
        <w:t>av</w:t>
      </w:r>
      <w:r w:rsidR="00333EA7" w:rsidRPr="00333EA7">
        <w:rPr>
          <w:color w:val="FFFFFF" w:themeColor="background1"/>
          <w:lang w:val="en-US"/>
        </w:rPr>
        <w:t xml:space="preserve">: </w:t>
      </w:r>
    </w:p>
    <w:bookmarkEnd w:id="0"/>
    <w:bookmarkEnd w:id="1"/>
    <w:bookmarkEnd w:id="2"/>
    <w:bookmarkEnd w:id="3"/>
    <w:p w14:paraId="72680EA1" w14:textId="77777777" w:rsidR="001F5159" w:rsidRPr="00F51191" w:rsidRDefault="001F5159" w:rsidP="00B3231E"/>
    <w:sectPr w:rsidR="001F5159" w:rsidRPr="00F51191" w:rsidSect="00BE23D9">
      <w:headerReference w:type="even" r:id="rId11"/>
      <w:headerReference w:type="default" r:id="rId12"/>
      <w:footerReference w:type="even" r:id="rId13"/>
      <w:footerReference w:type="default" r:id="rId14"/>
      <w:headerReference w:type="first" r:id="rId15"/>
      <w:footerReference w:type="first" r:id="rId16"/>
      <w:pgSz w:w="11906" w:h="16838"/>
      <w:pgMar w:top="1985" w:right="1871" w:bottom="1701" w:left="187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CD042" w14:textId="77777777" w:rsidR="00891A4A" w:rsidRDefault="00891A4A" w:rsidP="00E47EFD">
      <w:r>
        <w:separator/>
      </w:r>
    </w:p>
  </w:endnote>
  <w:endnote w:type="continuationSeparator" w:id="0">
    <w:p w14:paraId="07EA5AD9" w14:textId="77777777" w:rsidR="00891A4A" w:rsidRDefault="00891A4A" w:rsidP="00E4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aramond">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CDD0F" w14:textId="77777777" w:rsidR="00224D41" w:rsidRDefault="00224D4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682940"/>
      <w:docPartObj>
        <w:docPartGallery w:val="Page Numbers (Bottom of Page)"/>
        <w:docPartUnique/>
      </w:docPartObj>
    </w:sdtPr>
    <w:sdtEndPr/>
    <w:sdtContent>
      <w:p w14:paraId="10C0DF50" w14:textId="092EF39D" w:rsidR="00D31D06" w:rsidRDefault="00D31D06">
        <w:pPr>
          <w:pStyle w:val="Sidfot"/>
          <w:jc w:val="right"/>
        </w:pPr>
        <w:r>
          <w:fldChar w:fldCharType="begin"/>
        </w:r>
        <w:r>
          <w:instrText>PAGE   \* MERGEFORMAT</w:instrText>
        </w:r>
        <w:r>
          <w:fldChar w:fldCharType="separate"/>
        </w:r>
        <w:r>
          <w:t>2</w:t>
        </w:r>
        <w:r>
          <w:fldChar w:fldCharType="end"/>
        </w:r>
      </w:p>
    </w:sdtContent>
  </w:sdt>
  <w:p w14:paraId="16539214" w14:textId="77777777" w:rsidR="00224D41" w:rsidRDefault="00224D4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6EED1" w14:textId="77777777" w:rsidR="00224D41" w:rsidRDefault="00224D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DEF18" w14:textId="77777777" w:rsidR="00891A4A" w:rsidRDefault="00891A4A" w:rsidP="00E47EFD">
      <w:r>
        <w:separator/>
      </w:r>
    </w:p>
  </w:footnote>
  <w:footnote w:type="continuationSeparator" w:id="0">
    <w:p w14:paraId="67501174" w14:textId="77777777" w:rsidR="00891A4A" w:rsidRDefault="00891A4A" w:rsidP="00E4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B9162" w14:textId="77777777" w:rsidR="00224D41" w:rsidRDefault="00224D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8D9DB" w14:textId="5462DC57" w:rsidR="00224D41" w:rsidRDefault="00D50DEE" w:rsidP="00224D41">
    <w:pPr>
      <w:tabs>
        <w:tab w:val="right" w:pos="9498"/>
      </w:tabs>
      <w:ind w:right="-1417"/>
    </w:pPr>
    <w:bookmarkStart w:id="19" w:name="title_repeat2"/>
    <w:r>
      <w:t>Bilaga 1 Listningsregler</w:t>
    </w:r>
    <w:bookmarkEnd w:id="19"/>
    <w:r w:rsidR="00224D41">
      <w:t xml:space="preserve">                                                                                                                                    </w:t>
    </w:r>
  </w:p>
  <w:p w14:paraId="586A81D2" w14:textId="77777777" w:rsidR="00224D41" w:rsidRDefault="00224D41" w:rsidP="00224D41">
    <w:pPr>
      <w:rPr>
        <w:rFonts w:eastAsia="Times New Roman" w:cs="Times New Roman"/>
        <w:szCs w:val="20"/>
        <w:lang w:eastAsia="sv-SE"/>
      </w:rPr>
    </w:pPr>
    <w:r>
      <w:rPr>
        <w:rFonts w:eastAsia="Times New Roman" w:cs="Times New Roman"/>
        <w:szCs w:val="20"/>
        <w:lang w:eastAsia="sv-SE"/>
      </w:rPr>
      <w:t>DNR RS/554/2019</w:t>
    </w:r>
  </w:p>
  <w:p w14:paraId="3B748ECF" w14:textId="4D232142" w:rsidR="00224D41" w:rsidRDefault="00224D41">
    <w:pPr>
      <w:pStyle w:val="Sidhuvud"/>
    </w:pPr>
  </w:p>
  <w:p w14:paraId="7C7D50E3" w14:textId="77777777" w:rsidR="00F33F4D" w:rsidRDefault="00F33F4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E5EB6" w14:textId="77777777" w:rsidR="00224D41" w:rsidRDefault="00224D4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02F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4E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6A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9"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abstractNum w:abstractNumId="10" w15:restartNumberingAfterBreak="0">
    <w:nsid w:val="0439387E"/>
    <w:multiLevelType w:val="hybridMultilevel"/>
    <w:tmpl w:val="CEFC4D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23C4259"/>
    <w:multiLevelType w:val="hybridMultilevel"/>
    <w:tmpl w:val="60368A58"/>
    <w:lvl w:ilvl="0" w:tplc="569E7462">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3C3524A"/>
    <w:multiLevelType w:val="multilevel"/>
    <w:tmpl w:val="1D6C3E8A"/>
    <w:lvl w:ilvl="0">
      <w:start w:val="1"/>
      <w:numFmt w:val="decimal"/>
      <w:pStyle w:val="Rubrik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ubrik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5E05B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91467E"/>
    <w:multiLevelType w:val="hybridMultilevel"/>
    <w:tmpl w:val="BC266C84"/>
    <w:lvl w:ilvl="0" w:tplc="8C6230D8">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9ED5D6D"/>
    <w:multiLevelType w:val="hybridMultilevel"/>
    <w:tmpl w:val="B63A6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1CF2B38"/>
    <w:multiLevelType w:val="hybridMultilevel"/>
    <w:tmpl w:val="7DE66B36"/>
    <w:lvl w:ilvl="0" w:tplc="4DF081F8">
      <w:numFmt w:val="bullet"/>
      <w:lvlText w:val="−"/>
      <w:lvlJc w:val="left"/>
      <w:pPr>
        <w:ind w:left="1665" w:hanging="1305"/>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932143"/>
    <w:multiLevelType w:val="hybridMultilevel"/>
    <w:tmpl w:val="93D49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022707"/>
    <w:multiLevelType w:val="hybridMultilevel"/>
    <w:tmpl w:val="01A471BA"/>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D2A03B1"/>
    <w:multiLevelType w:val="hybridMultilevel"/>
    <w:tmpl w:val="8B9AFFB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3A52E3"/>
    <w:multiLevelType w:val="hybridMultilevel"/>
    <w:tmpl w:val="34669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6D02020"/>
    <w:multiLevelType w:val="hybridMultilevel"/>
    <w:tmpl w:val="4AC02E24"/>
    <w:lvl w:ilvl="0" w:tplc="041D0005">
      <w:start w:val="1"/>
      <w:numFmt w:val="bullet"/>
      <w:lvlText w:val=""/>
      <w:lvlJc w:val="left"/>
      <w:pPr>
        <w:ind w:left="720" w:hanging="360"/>
      </w:pPr>
      <w:rPr>
        <w:rFonts w:ascii="Wingdings" w:hAnsi="Wingdings"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F034912"/>
    <w:multiLevelType w:val="hybridMultilevel"/>
    <w:tmpl w:val="ABCC2F96"/>
    <w:lvl w:ilvl="0" w:tplc="DD689DE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379597B"/>
    <w:multiLevelType w:val="multilevel"/>
    <w:tmpl w:val="34FC0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AFA49C8"/>
    <w:multiLevelType w:val="hybridMultilevel"/>
    <w:tmpl w:val="6C1E2728"/>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A56408"/>
    <w:multiLevelType w:val="multilevel"/>
    <w:tmpl w:val="56C2E8A8"/>
    <w:lvl w:ilvl="0">
      <w:start w:val="1"/>
      <w:numFmt w:val="decimal"/>
      <w:isLgl/>
      <w:lvlText w:val="%1"/>
      <w:lvlJc w:val="left"/>
      <w:pPr>
        <w:tabs>
          <w:tab w:val="num" w:pos="432"/>
        </w:tabs>
        <w:ind w:left="432" w:hanging="432"/>
      </w:pPr>
      <w:rPr>
        <w:rFonts w:cs="Times New Roman"/>
      </w:rPr>
    </w:lvl>
    <w:lvl w:ilvl="1">
      <w:start w:val="1"/>
      <w:numFmt w:val="decimal"/>
      <w:isLgl/>
      <w:lvlText w:val="%1.%2"/>
      <w:lvlJc w:val="left"/>
      <w:pPr>
        <w:tabs>
          <w:tab w:val="num" w:pos="576"/>
        </w:tabs>
        <w:ind w:left="576" w:hanging="576"/>
      </w:pPr>
      <w:rPr>
        <w:rFonts w:ascii="Arial Narrow" w:hAnsi="Arial Narrow" w:cs="Times New Roman" w:hint="default"/>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1"/>
  </w:num>
  <w:num w:numId="2">
    <w:abstractNumId w:val="24"/>
  </w:num>
  <w:num w:numId="3">
    <w:abstractNumId w:val="18"/>
  </w:num>
  <w:num w:numId="4">
    <w:abstractNumId w:val="21"/>
  </w:num>
  <w:num w:numId="5">
    <w:abstractNumId w:val="11"/>
  </w:num>
  <w:num w:numId="6">
    <w:abstractNumId w:val="11"/>
  </w:num>
  <w:num w:numId="7">
    <w:abstractNumId w:val="11"/>
  </w:num>
  <w:num w:numId="8">
    <w:abstractNumId w:val="11"/>
  </w:num>
  <w:num w:numId="9">
    <w:abstractNumId w:val="17"/>
  </w:num>
  <w:num w:numId="10">
    <w:abstractNumId w:val="16"/>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5"/>
  </w:num>
  <w:num w:numId="23">
    <w:abstractNumId w:val="14"/>
  </w:num>
  <w:num w:numId="24">
    <w:abstractNumId w:val="22"/>
  </w:num>
  <w:num w:numId="25">
    <w:abstractNumId w:val="20"/>
  </w:num>
  <w:num w:numId="26">
    <w:abstractNumId w:val="19"/>
  </w:num>
  <w:num w:numId="27">
    <w:abstractNumId w:val="23"/>
  </w:num>
  <w:num w:numId="28">
    <w:abstractNumId w:val="23"/>
  </w:num>
  <w:num w:numId="29">
    <w:abstractNumId w:val="23"/>
  </w:num>
  <w:num w:numId="30">
    <w:abstractNumId w:val="23"/>
  </w:num>
  <w:num w:numId="31">
    <w:abstractNumId w:val="8"/>
  </w:num>
  <w:num w:numId="32">
    <w:abstractNumId w:val="9"/>
  </w:num>
  <w:num w:numId="33">
    <w:abstractNumId w:val="13"/>
  </w:num>
  <w:num w:numId="34">
    <w:abstractNumId w:val="12"/>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3F"/>
    <w:rsid w:val="00003DD7"/>
    <w:rsid w:val="00004E74"/>
    <w:rsid w:val="00010E13"/>
    <w:rsid w:val="00011FE6"/>
    <w:rsid w:val="000136FC"/>
    <w:rsid w:val="00016EAB"/>
    <w:rsid w:val="00024E11"/>
    <w:rsid w:val="00026581"/>
    <w:rsid w:val="00031A64"/>
    <w:rsid w:val="00031F75"/>
    <w:rsid w:val="000364F5"/>
    <w:rsid w:val="00037A31"/>
    <w:rsid w:val="000411D1"/>
    <w:rsid w:val="0004443D"/>
    <w:rsid w:val="00046B2C"/>
    <w:rsid w:val="000559F7"/>
    <w:rsid w:val="00060C2E"/>
    <w:rsid w:val="0006595E"/>
    <w:rsid w:val="00067B5A"/>
    <w:rsid w:val="00077AB2"/>
    <w:rsid w:val="00086122"/>
    <w:rsid w:val="000A38B7"/>
    <w:rsid w:val="000B220F"/>
    <w:rsid w:val="000B7CDE"/>
    <w:rsid w:val="000C2EF5"/>
    <w:rsid w:val="000C4469"/>
    <w:rsid w:val="000C44D9"/>
    <w:rsid w:val="000D6D72"/>
    <w:rsid w:val="000F7DF3"/>
    <w:rsid w:val="0010411B"/>
    <w:rsid w:val="001121C1"/>
    <w:rsid w:val="00121764"/>
    <w:rsid w:val="00136754"/>
    <w:rsid w:val="00147AC1"/>
    <w:rsid w:val="00161083"/>
    <w:rsid w:val="0018126E"/>
    <w:rsid w:val="0018483D"/>
    <w:rsid w:val="0018596F"/>
    <w:rsid w:val="00187133"/>
    <w:rsid w:val="0019053A"/>
    <w:rsid w:val="00190C5E"/>
    <w:rsid w:val="001A3B92"/>
    <w:rsid w:val="001A4548"/>
    <w:rsid w:val="001A4564"/>
    <w:rsid w:val="001B0D52"/>
    <w:rsid w:val="001B1282"/>
    <w:rsid w:val="001B1F07"/>
    <w:rsid w:val="001B58E8"/>
    <w:rsid w:val="001B65C1"/>
    <w:rsid w:val="001B7097"/>
    <w:rsid w:val="001B71DC"/>
    <w:rsid w:val="001C4C18"/>
    <w:rsid w:val="001C7DE6"/>
    <w:rsid w:val="001D3A72"/>
    <w:rsid w:val="001E1BEB"/>
    <w:rsid w:val="001F5045"/>
    <w:rsid w:val="001F5159"/>
    <w:rsid w:val="001F56D4"/>
    <w:rsid w:val="00201A0C"/>
    <w:rsid w:val="00205FC7"/>
    <w:rsid w:val="002155F0"/>
    <w:rsid w:val="00217CC4"/>
    <w:rsid w:val="0022259F"/>
    <w:rsid w:val="00224D41"/>
    <w:rsid w:val="00225FFD"/>
    <w:rsid w:val="00234DE2"/>
    <w:rsid w:val="0024266E"/>
    <w:rsid w:val="00242BFD"/>
    <w:rsid w:val="00246422"/>
    <w:rsid w:val="0025598C"/>
    <w:rsid w:val="0025719F"/>
    <w:rsid w:val="002729F8"/>
    <w:rsid w:val="002738D6"/>
    <w:rsid w:val="00275969"/>
    <w:rsid w:val="00275CC7"/>
    <w:rsid w:val="00280384"/>
    <w:rsid w:val="00293FE9"/>
    <w:rsid w:val="002978AD"/>
    <w:rsid w:val="002C03B4"/>
    <w:rsid w:val="002E598A"/>
    <w:rsid w:val="002E7947"/>
    <w:rsid w:val="002F00BE"/>
    <w:rsid w:val="00306943"/>
    <w:rsid w:val="00310866"/>
    <w:rsid w:val="003151F4"/>
    <w:rsid w:val="0031681C"/>
    <w:rsid w:val="00322C4D"/>
    <w:rsid w:val="00326C76"/>
    <w:rsid w:val="003270B9"/>
    <w:rsid w:val="003276EB"/>
    <w:rsid w:val="003339CE"/>
    <w:rsid w:val="00333EA7"/>
    <w:rsid w:val="0033565E"/>
    <w:rsid w:val="00335CA0"/>
    <w:rsid w:val="00346C20"/>
    <w:rsid w:val="00351EFF"/>
    <w:rsid w:val="0035326B"/>
    <w:rsid w:val="003546B2"/>
    <w:rsid w:val="00375A00"/>
    <w:rsid w:val="003841CF"/>
    <w:rsid w:val="00384DEC"/>
    <w:rsid w:val="0039567B"/>
    <w:rsid w:val="00395880"/>
    <w:rsid w:val="00395A6D"/>
    <w:rsid w:val="003B00D6"/>
    <w:rsid w:val="003B2A5C"/>
    <w:rsid w:val="003B70D5"/>
    <w:rsid w:val="003C4C7E"/>
    <w:rsid w:val="003C761E"/>
    <w:rsid w:val="003E31CE"/>
    <w:rsid w:val="003E5386"/>
    <w:rsid w:val="003E63DA"/>
    <w:rsid w:val="003E7B26"/>
    <w:rsid w:val="003E7B99"/>
    <w:rsid w:val="003F5483"/>
    <w:rsid w:val="003F6EEC"/>
    <w:rsid w:val="003F73E1"/>
    <w:rsid w:val="00411ACA"/>
    <w:rsid w:val="00413613"/>
    <w:rsid w:val="00414926"/>
    <w:rsid w:val="00427494"/>
    <w:rsid w:val="004446DE"/>
    <w:rsid w:val="00452194"/>
    <w:rsid w:val="00453E89"/>
    <w:rsid w:val="004566AC"/>
    <w:rsid w:val="00462F74"/>
    <w:rsid w:val="004655C1"/>
    <w:rsid w:val="00475373"/>
    <w:rsid w:val="004756E4"/>
    <w:rsid w:val="00475C12"/>
    <w:rsid w:val="00476F97"/>
    <w:rsid w:val="00482465"/>
    <w:rsid w:val="00482AE2"/>
    <w:rsid w:val="00486302"/>
    <w:rsid w:val="004C43DF"/>
    <w:rsid w:val="004D50C2"/>
    <w:rsid w:val="004E4B74"/>
    <w:rsid w:val="004E714A"/>
    <w:rsid w:val="004F0685"/>
    <w:rsid w:val="004F29E8"/>
    <w:rsid w:val="004F462C"/>
    <w:rsid w:val="004F78FD"/>
    <w:rsid w:val="00501EAE"/>
    <w:rsid w:val="00510B79"/>
    <w:rsid w:val="00531BB9"/>
    <w:rsid w:val="00537E25"/>
    <w:rsid w:val="00544271"/>
    <w:rsid w:val="005446D5"/>
    <w:rsid w:val="00544C1D"/>
    <w:rsid w:val="005473DB"/>
    <w:rsid w:val="00547CD6"/>
    <w:rsid w:val="005572A9"/>
    <w:rsid w:val="00560E21"/>
    <w:rsid w:val="0056126C"/>
    <w:rsid w:val="00562738"/>
    <w:rsid w:val="00564803"/>
    <w:rsid w:val="005706DA"/>
    <w:rsid w:val="00574D39"/>
    <w:rsid w:val="00575EB0"/>
    <w:rsid w:val="005831EF"/>
    <w:rsid w:val="005939B5"/>
    <w:rsid w:val="005A49D5"/>
    <w:rsid w:val="005A6BA6"/>
    <w:rsid w:val="005B4D71"/>
    <w:rsid w:val="005B7E67"/>
    <w:rsid w:val="005C103C"/>
    <w:rsid w:val="005C3B21"/>
    <w:rsid w:val="005C5927"/>
    <w:rsid w:val="005E3745"/>
    <w:rsid w:val="005F0095"/>
    <w:rsid w:val="005F10C7"/>
    <w:rsid w:val="0060088B"/>
    <w:rsid w:val="006039F2"/>
    <w:rsid w:val="0061408B"/>
    <w:rsid w:val="00622545"/>
    <w:rsid w:val="00623350"/>
    <w:rsid w:val="00624BAA"/>
    <w:rsid w:val="00624CD9"/>
    <w:rsid w:val="006320C0"/>
    <w:rsid w:val="006365A2"/>
    <w:rsid w:val="00636904"/>
    <w:rsid w:val="0064178B"/>
    <w:rsid w:val="0064421D"/>
    <w:rsid w:val="00656067"/>
    <w:rsid w:val="00665263"/>
    <w:rsid w:val="006759FC"/>
    <w:rsid w:val="00684075"/>
    <w:rsid w:val="006842F3"/>
    <w:rsid w:val="006869DF"/>
    <w:rsid w:val="006952B2"/>
    <w:rsid w:val="006A0C1D"/>
    <w:rsid w:val="006A51A0"/>
    <w:rsid w:val="006B4615"/>
    <w:rsid w:val="006C0A39"/>
    <w:rsid w:val="006D4CA5"/>
    <w:rsid w:val="00704D12"/>
    <w:rsid w:val="00705E25"/>
    <w:rsid w:val="007071B1"/>
    <w:rsid w:val="00723A82"/>
    <w:rsid w:val="007300EA"/>
    <w:rsid w:val="0073162A"/>
    <w:rsid w:val="00733873"/>
    <w:rsid w:val="00743B80"/>
    <w:rsid w:val="0074542B"/>
    <w:rsid w:val="00754435"/>
    <w:rsid w:val="00755B00"/>
    <w:rsid w:val="007572CF"/>
    <w:rsid w:val="00771348"/>
    <w:rsid w:val="007852F4"/>
    <w:rsid w:val="0078611C"/>
    <w:rsid w:val="00795451"/>
    <w:rsid w:val="007A61C0"/>
    <w:rsid w:val="007B0C51"/>
    <w:rsid w:val="007E0BE2"/>
    <w:rsid w:val="007E4D01"/>
    <w:rsid w:val="007E725F"/>
    <w:rsid w:val="007F21C4"/>
    <w:rsid w:val="007F3E99"/>
    <w:rsid w:val="007F3EEE"/>
    <w:rsid w:val="007F7906"/>
    <w:rsid w:val="00802900"/>
    <w:rsid w:val="00805F58"/>
    <w:rsid w:val="00811D42"/>
    <w:rsid w:val="008212A3"/>
    <w:rsid w:val="0082473C"/>
    <w:rsid w:val="00826305"/>
    <w:rsid w:val="008350E1"/>
    <w:rsid w:val="00854E4A"/>
    <w:rsid w:val="00863713"/>
    <w:rsid w:val="008715B0"/>
    <w:rsid w:val="0087174A"/>
    <w:rsid w:val="00872913"/>
    <w:rsid w:val="00874FC4"/>
    <w:rsid w:val="00891A4A"/>
    <w:rsid w:val="00893966"/>
    <w:rsid w:val="0089517F"/>
    <w:rsid w:val="008A42AE"/>
    <w:rsid w:val="008B2A76"/>
    <w:rsid w:val="008E2733"/>
    <w:rsid w:val="008F7418"/>
    <w:rsid w:val="009010FD"/>
    <w:rsid w:val="00904A90"/>
    <w:rsid w:val="009057ED"/>
    <w:rsid w:val="009112F5"/>
    <w:rsid w:val="00916984"/>
    <w:rsid w:val="0092563D"/>
    <w:rsid w:val="00934B35"/>
    <w:rsid w:val="00940225"/>
    <w:rsid w:val="0095109C"/>
    <w:rsid w:val="00951731"/>
    <w:rsid w:val="00952645"/>
    <w:rsid w:val="009558EE"/>
    <w:rsid w:val="009602A1"/>
    <w:rsid w:val="00963A91"/>
    <w:rsid w:val="00964586"/>
    <w:rsid w:val="009838D4"/>
    <w:rsid w:val="00985EE2"/>
    <w:rsid w:val="009913C9"/>
    <w:rsid w:val="0099201C"/>
    <w:rsid w:val="009B6439"/>
    <w:rsid w:val="009C60CD"/>
    <w:rsid w:val="009D3C8C"/>
    <w:rsid w:val="009D3F94"/>
    <w:rsid w:val="009F5473"/>
    <w:rsid w:val="00A02232"/>
    <w:rsid w:val="00A039E9"/>
    <w:rsid w:val="00A03C2F"/>
    <w:rsid w:val="00A20DC9"/>
    <w:rsid w:val="00A21254"/>
    <w:rsid w:val="00A23DF1"/>
    <w:rsid w:val="00A31534"/>
    <w:rsid w:val="00A47C5F"/>
    <w:rsid w:val="00A677E7"/>
    <w:rsid w:val="00A71634"/>
    <w:rsid w:val="00A735CA"/>
    <w:rsid w:val="00A74E39"/>
    <w:rsid w:val="00A770F3"/>
    <w:rsid w:val="00A819AD"/>
    <w:rsid w:val="00A85FC7"/>
    <w:rsid w:val="00A9556D"/>
    <w:rsid w:val="00AA10E7"/>
    <w:rsid w:val="00AA4D5B"/>
    <w:rsid w:val="00AB2EE6"/>
    <w:rsid w:val="00AB302B"/>
    <w:rsid w:val="00AB3CB1"/>
    <w:rsid w:val="00AB467A"/>
    <w:rsid w:val="00AB5EA8"/>
    <w:rsid w:val="00AC41A4"/>
    <w:rsid w:val="00AD25D3"/>
    <w:rsid w:val="00AE6EA9"/>
    <w:rsid w:val="00AE7146"/>
    <w:rsid w:val="00AE76DA"/>
    <w:rsid w:val="00AF32F7"/>
    <w:rsid w:val="00AF5970"/>
    <w:rsid w:val="00B10041"/>
    <w:rsid w:val="00B1096E"/>
    <w:rsid w:val="00B1333F"/>
    <w:rsid w:val="00B254D4"/>
    <w:rsid w:val="00B27756"/>
    <w:rsid w:val="00B3112D"/>
    <w:rsid w:val="00B3231E"/>
    <w:rsid w:val="00B328D6"/>
    <w:rsid w:val="00B348C6"/>
    <w:rsid w:val="00B36968"/>
    <w:rsid w:val="00B42A14"/>
    <w:rsid w:val="00B44297"/>
    <w:rsid w:val="00B45704"/>
    <w:rsid w:val="00B500FB"/>
    <w:rsid w:val="00B6296F"/>
    <w:rsid w:val="00B62F1C"/>
    <w:rsid w:val="00B74E57"/>
    <w:rsid w:val="00B87B4F"/>
    <w:rsid w:val="00BA5BEF"/>
    <w:rsid w:val="00BB1BDF"/>
    <w:rsid w:val="00BB3737"/>
    <w:rsid w:val="00BC0851"/>
    <w:rsid w:val="00BC0F30"/>
    <w:rsid w:val="00BC5627"/>
    <w:rsid w:val="00BD4138"/>
    <w:rsid w:val="00BD56BC"/>
    <w:rsid w:val="00BE1AD0"/>
    <w:rsid w:val="00BE2068"/>
    <w:rsid w:val="00BE23D9"/>
    <w:rsid w:val="00BE39E8"/>
    <w:rsid w:val="00BE7284"/>
    <w:rsid w:val="00BF4045"/>
    <w:rsid w:val="00BF5108"/>
    <w:rsid w:val="00C0097E"/>
    <w:rsid w:val="00C010BC"/>
    <w:rsid w:val="00C03B38"/>
    <w:rsid w:val="00C07439"/>
    <w:rsid w:val="00C11B2F"/>
    <w:rsid w:val="00C302A3"/>
    <w:rsid w:val="00C348DB"/>
    <w:rsid w:val="00C42B7D"/>
    <w:rsid w:val="00C44858"/>
    <w:rsid w:val="00C67CFD"/>
    <w:rsid w:val="00C8123C"/>
    <w:rsid w:val="00C83701"/>
    <w:rsid w:val="00C841CD"/>
    <w:rsid w:val="00C877AC"/>
    <w:rsid w:val="00C93492"/>
    <w:rsid w:val="00C94416"/>
    <w:rsid w:val="00C949DA"/>
    <w:rsid w:val="00C95FF0"/>
    <w:rsid w:val="00C9691B"/>
    <w:rsid w:val="00C96E11"/>
    <w:rsid w:val="00C97AFF"/>
    <w:rsid w:val="00CA009E"/>
    <w:rsid w:val="00CA4323"/>
    <w:rsid w:val="00CC55ED"/>
    <w:rsid w:val="00CD0A1E"/>
    <w:rsid w:val="00D04789"/>
    <w:rsid w:val="00D138EC"/>
    <w:rsid w:val="00D2028A"/>
    <w:rsid w:val="00D21159"/>
    <w:rsid w:val="00D22325"/>
    <w:rsid w:val="00D22B89"/>
    <w:rsid w:val="00D247E2"/>
    <w:rsid w:val="00D31D06"/>
    <w:rsid w:val="00D45770"/>
    <w:rsid w:val="00D46D41"/>
    <w:rsid w:val="00D50DEE"/>
    <w:rsid w:val="00D57221"/>
    <w:rsid w:val="00D62594"/>
    <w:rsid w:val="00D66306"/>
    <w:rsid w:val="00D70829"/>
    <w:rsid w:val="00D7086E"/>
    <w:rsid w:val="00D779F0"/>
    <w:rsid w:val="00D93BBF"/>
    <w:rsid w:val="00D969C7"/>
    <w:rsid w:val="00DA107F"/>
    <w:rsid w:val="00DA329B"/>
    <w:rsid w:val="00DA47E7"/>
    <w:rsid w:val="00DB230D"/>
    <w:rsid w:val="00DB3788"/>
    <w:rsid w:val="00DB5EDE"/>
    <w:rsid w:val="00DC2069"/>
    <w:rsid w:val="00DC6B3B"/>
    <w:rsid w:val="00DD045E"/>
    <w:rsid w:val="00DD14B2"/>
    <w:rsid w:val="00DD49AF"/>
    <w:rsid w:val="00DE67D1"/>
    <w:rsid w:val="00DF388F"/>
    <w:rsid w:val="00DF4EB9"/>
    <w:rsid w:val="00E063B9"/>
    <w:rsid w:val="00E15093"/>
    <w:rsid w:val="00E21B38"/>
    <w:rsid w:val="00E32ACD"/>
    <w:rsid w:val="00E3532C"/>
    <w:rsid w:val="00E35CB0"/>
    <w:rsid w:val="00E35F4F"/>
    <w:rsid w:val="00E42AE0"/>
    <w:rsid w:val="00E47EFD"/>
    <w:rsid w:val="00E5537A"/>
    <w:rsid w:val="00E62DB5"/>
    <w:rsid w:val="00E6548E"/>
    <w:rsid w:val="00E65DA0"/>
    <w:rsid w:val="00E704D0"/>
    <w:rsid w:val="00E97CE5"/>
    <w:rsid w:val="00EA1178"/>
    <w:rsid w:val="00EC0D22"/>
    <w:rsid w:val="00EC14F2"/>
    <w:rsid w:val="00EC3D78"/>
    <w:rsid w:val="00EC4029"/>
    <w:rsid w:val="00EC5E23"/>
    <w:rsid w:val="00EC61C0"/>
    <w:rsid w:val="00ED40EE"/>
    <w:rsid w:val="00EE49A7"/>
    <w:rsid w:val="00EE7C8A"/>
    <w:rsid w:val="00EF42A6"/>
    <w:rsid w:val="00EF4D49"/>
    <w:rsid w:val="00EF713F"/>
    <w:rsid w:val="00F0660D"/>
    <w:rsid w:val="00F0725D"/>
    <w:rsid w:val="00F21247"/>
    <w:rsid w:val="00F30949"/>
    <w:rsid w:val="00F30CB2"/>
    <w:rsid w:val="00F33F4D"/>
    <w:rsid w:val="00F3525B"/>
    <w:rsid w:val="00F51191"/>
    <w:rsid w:val="00F547D0"/>
    <w:rsid w:val="00F61B87"/>
    <w:rsid w:val="00F74AC7"/>
    <w:rsid w:val="00F76194"/>
    <w:rsid w:val="00F76FE2"/>
    <w:rsid w:val="00F86032"/>
    <w:rsid w:val="00F863A9"/>
    <w:rsid w:val="00F86927"/>
    <w:rsid w:val="00F91949"/>
    <w:rsid w:val="00F933D3"/>
    <w:rsid w:val="00FA00F5"/>
    <w:rsid w:val="00FA6494"/>
    <w:rsid w:val="00FA794C"/>
    <w:rsid w:val="00FB295F"/>
    <w:rsid w:val="00FC0C4F"/>
    <w:rsid w:val="00FC1130"/>
    <w:rsid w:val="00FC4170"/>
    <w:rsid w:val="00FC5731"/>
    <w:rsid w:val="00FD624B"/>
    <w:rsid w:val="00FF0269"/>
    <w:rsid w:val="00FF0F95"/>
    <w:rsid w:val="00FF39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147025"/>
  <w15:chartTrackingRefBased/>
  <w15:docId w15:val="{CB7D3121-5FF0-4609-B7F7-4A99E47B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5A2"/>
    <w:pPr>
      <w:spacing w:after="0" w:line="240" w:lineRule="auto"/>
    </w:pPr>
    <w:rPr>
      <w:rFonts w:ascii="Arial Narrow" w:hAnsi="Arial Narrow"/>
      <w:sz w:val="20"/>
    </w:rPr>
  </w:style>
  <w:style w:type="paragraph" w:styleId="Rubrik1">
    <w:name w:val="heading 1"/>
    <w:next w:val="Normal"/>
    <w:link w:val="Rubrik1Char"/>
    <w:uiPriority w:val="9"/>
    <w:qFormat/>
    <w:rsid w:val="006365A2"/>
    <w:pPr>
      <w:keepNext/>
      <w:keepLines/>
      <w:numPr>
        <w:numId w:val="34"/>
      </w:numPr>
      <w:spacing w:before="480" w:after="120" w:line="240" w:lineRule="auto"/>
      <w:outlineLvl w:val="0"/>
    </w:pPr>
    <w:rPr>
      <w:rFonts w:ascii="Arial Narrow" w:eastAsiaTheme="majorEastAsia" w:hAnsi="Arial Narrow" w:cstheme="majorBidi"/>
      <w:sz w:val="44"/>
      <w:szCs w:val="32"/>
    </w:rPr>
  </w:style>
  <w:style w:type="paragraph" w:styleId="Rubrik2">
    <w:name w:val="heading 2"/>
    <w:basedOn w:val="Normal"/>
    <w:next w:val="Normal"/>
    <w:link w:val="Rubrik2Char"/>
    <w:uiPriority w:val="9"/>
    <w:unhideWhenUsed/>
    <w:qFormat/>
    <w:rsid w:val="006365A2"/>
    <w:pPr>
      <w:keepNext/>
      <w:keepLines/>
      <w:numPr>
        <w:ilvl w:val="1"/>
        <w:numId w:val="34"/>
      </w:numPr>
      <w:spacing w:before="440" w:after="40"/>
      <w:outlineLvl w:val="1"/>
    </w:pPr>
    <w:rPr>
      <w:rFonts w:eastAsiaTheme="majorEastAsia" w:cstheme="majorBidi"/>
      <w:sz w:val="28"/>
      <w:szCs w:val="26"/>
    </w:rPr>
  </w:style>
  <w:style w:type="paragraph" w:styleId="Rubrik3">
    <w:name w:val="heading 3"/>
    <w:next w:val="Normal"/>
    <w:link w:val="Rubrik3Char"/>
    <w:uiPriority w:val="9"/>
    <w:unhideWhenUsed/>
    <w:qFormat/>
    <w:rsid w:val="006365A2"/>
    <w:pPr>
      <w:keepNext/>
      <w:keepLines/>
      <w:numPr>
        <w:ilvl w:val="2"/>
        <w:numId w:val="34"/>
      </w:numPr>
      <w:spacing w:before="360" w:after="40" w:line="240" w:lineRule="auto"/>
      <w:outlineLvl w:val="2"/>
    </w:pPr>
    <w:rPr>
      <w:rFonts w:ascii="Arial Narrow" w:eastAsiaTheme="majorEastAsia" w:hAnsi="Arial Narrow" w:cstheme="majorBidi"/>
      <w:sz w:val="28"/>
      <w:szCs w:val="24"/>
    </w:rPr>
  </w:style>
  <w:style w:type="paragraph" w:styleId="Rubrik4">
    <w:name w:val="heading 4"/>
    <w:next w:val="Normal"/>
    <w:link w:val="Rubrik4Char"/>
    <w:uiPriority w:val="9"/>
    <w:unhideWhenUsed/>
    <w:qFormat/>
    <w:rsid w:val="006365A2"/>
    <w:pPr>
      <w:keepNext/>
      <w:keepLines/>
      <w:numPr>
        <w:ilvl w:val="3"/>
        <w:numId w:val="34"/>
      </w:numPr>
      <w:spacing w:before="360" w:after="40" w:line="240" w:lineRule="auto"/>
      <w:outlineLvl w:val="3"/>
    </w:pPr>
    <w:rPr>
      <w:rFonts w:ascii="Arial Narrow" w:eastAsiaTheme="majorEastAsia" w:hAnsi="Arial Narrow" w:cstheme="majorBidi"/>
      <w:iCs/>
      <w:caps/>
      <w:sz w:val="20"/>
    </w:rPr>
  </w:style>
  <w:style w:type="paragraph" w:styleId="Rubrik5">
    <w:name w:val="heading 5"/>
    <w:basedOn w:val="Normal"/>
    <w:next w:val="Normal"/>
    <w:link w:val="Rubrik5Char"/>
    <w:uiPriority w:val="9"/>
    <w:unhideWhenUsed/>
    <w:rsid w:val="006365A2"/>
    <w:pPr>
      <w:keepNext/>
      <w:keepLines/>
      <w:numPr>
        <w:ilvl w:val="4"/>
        <w:numId w:val="34"/>
      </w:numPr>
      <w:spacing w:before="4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365A2"/>
    <w:rPr>
      <w:rFonts w:ascii="Arial Narrow" w:eastAsiaTheme="majorEastAsia" w:hAnsi="Arial Narrow" w:cstheme="majorBidi"/>
      <w:sz w:val="44"/>
      <w:szCs w:val="32"/>
    </w:rPr>
  </w:style>
  <w:style w:type="paragraph" w:styleId="Ballongtext">
    <w:name w:val="Balloon Text"/>
    <w:basedOn w:val="Normal"/>
    <w:link w:val="BallongtextChar"/>
    <w:uiPriority w:val="99"/>
    <w:semiHidden/>
    <w:unhideWhenUsed/>
    <w:rsid w:val="006365A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365A2"/>
    <w:rPr>
      <w:rFonts w:ascii="Segoe UI" w:hAnsi="Segoe UI" w:cs="Segoe UI"/>
      <w:sz w:val="18"/>
      <w:szCs w:val="18"/>
    </w:rPr>
  </w:style>
  <w:style w:type="paragraph" w:customStyle="1" w:styleId="Brdtext-RJH">
    <w:name w:val="Brödtext - RJH"/>
    <w:qFormat/>
    <w:rsid w:val="006365A2"/>
    <w:pPr>
      <w:spacing w:after="0" w:line="288" w:lineRule="auto"/>
    </w:pPr>
    <w:rPr>
      <w:rFonts w:ascii="Georgia" w:hAnsi="Georgia"/>
      <w:sz w:val="20"/>
      <w:szCs w:val="20"/>
      <w:lang w:val="la-Latn"/>
    </w:rPr>
  </w:style>
  <w:style w:type="paragraph" w:customStyle="1" w:styleId="BrdtextRJH">
    <w:name w:val="Brödtext RJH"/>
    <w:qFormat/>
    <w:rsid w:val="006365A2"/>
    <w:pPr>
      <w:spacing w:after="0" w:line="288" w:lineRule="auto"/>
    </w:pPr>
    <w:rPr>
      <w:rFonts w:ascii="Georgia" w:hAnsi="Georgia"/>
      <w:sz w:val="20"/>
      <w:szCs w:val="20"/>
      <w:lang w:val="la-Latn"/>
    </w:rPr>
  </w:style>
  <w:style w:type="character" w:styleId="Hyperlnk">
    <w:name w:val="Hyperlink"/>
    <w:basedOn w:val="Standardstycketeckensnitt"/>
    <w:uiPriority w:val="99"/>
    <w:unhideWhenUsed/>
    <w:rsid w:val="006365A2"/>
    <w:rPr>
      <w:color w:val="000000" w:themeColor="hyperlink"/>
      <w:u w:val="single"/>
    </w:rPr>
  </w:style>
  <w:style w:type="paragraph" w:customStyle="1" w:styleId="Ingress">
    <w:name w:val="Ingress"/>
    <w:qFormat/>
    <w:rsid w:val="006365A2"/>
    <w:pPr>
      <w:spacing w:after="700" w:line="312" w:lineRule="auto"/>
    </w:pPr>
    <w:rPr>
      <w:rFonts w:ascii="Arial Narrow" w:hAnsi="Arial Narrow"/>
      <w:noProof/>
      <w:sz w:val="24"/>
      <w:lang w:eastAsia="sv-SE"/>
    </w:rPr>
  </w:style>
  <w:style w:type="paragraph" w:customStyle="1" w:styleId="Ingress-RJH">
    <w:name w:val="Ingress-RJH"/>
    <w:rsid w:val="006365A2"/>
    <w:pPr>
      <w:spacing w:after="700" w:line="312" w:lineRule="auto"/>
    </w:pPr>
    <w:rPr>
      <w:rFonts w:ascii="Arial Narrow" w:hAnsi="Arial Narrow"/>
      <w:noProof/>
      <w:sz w:val="24"/>
      <w:lang w:eastAsia="sv-SE"/>
    </w:rPr>
  </w:style>
  <w:style w:type="paragraph" w:styleId="Innehll1">
    <w:name w:val="toc 1"/>
    <w:basedOn w:val="Normal"/>
    <w:next w:val="Normal"/>
    <w:autoRedefine/>
    <w:uiPriority w:val="39"/>
    <w:unhideWhenUsed/>
    <w:rsid w:val="005F10C7"/>
    <w:pPr>
      <w:tabs>
        <w:tab w:val="right" w:leader="dot" w:pos="8335"/>
      </w:tabs>
      <w:spacing w:before="240" w:line="288" w:lineRule="auto"/>
    </w:pPr>
    <w:rPr>
      <w:rFonts w:ascii="Arial" w:hAnsi="Arial"/>
      <w:caps/>
      <w:sz w:val="19"/>
    </w:rPr>
  </w:style>
  <w:style w:type="paragraph" w:styleId="Innehll2">
    <w:name w:val="toc 2"/>
    <w:basedOn w:val="Normal"/>
    <w:next w:val="Normal"/>
    <w:autoRedefine/>
    <w:uiPriority w:val="39"/>
    <w:unhideWhenUsed/>
    <w:rsid w:val="005F10C7"/>
    <w:pPr>
      <w:tabs>
        <w:tab w:val="right" w:leader="dot" w:pos="8335"/>
      </w:tabs>
      <w:spacing w:before="240" w:line="288" w:lineRule="auto"/>
    </w:pPr>
    <w:rPr>
      <w:rFonts w:ascii="Arial" w:hAnsi="Arial"/>
      <w:sz w:val="19"/>
    </w:rPr>
  </w:style>
  <w:style w:type="paragraph" w:styleId="Innehll3">
    <w:name w:val="toc 3"/>
    <w:basedOn w:val="Normal"/>
    <w:next w:val="Normal"/>
    <w:autoRedefine/>
    <w:uiPriority w:val="39"/>
    <w:unhideWhenUsed/>
    <w:rsid w:val="005F10C7"/>
    <w:pPr>
      <w:tabs>
        <w:tab w:val="right" w:leader="dot" w:pos="8335"/>
      </w:tabs>
      <w:spacing w:before="240" w:line="288" w:lineRule="auto"/>
    </w:pPr>
    <w:rPr>
      <w:rFonts w:ascii="Arial" w:hAnsi="Arial"/>
      <w:i/>
      <w:sz w:val="19"/>
    </w:rPr>
  </w:style>
  <w:style w:type="character" w:customStyle="1" w:styleId="Rubrik2Char">
    <w:name w:val="Rubrik 2 Char"/>
    <w:basedOn w:val="Standardstycketeckensnitt"/>
    <w:link w:val="Rubrik2"/>
    <w:uiPriority w:val="9"/>
    <w:rsid w:val="006365A2"/>
    <w:rPr>
      <w:rFonts w:ascii="Arial Narrow" w:eastAsiaTheme="majorEastAsia" w:hAnsi="Arial Narrow" w:cstheme="majorBidi"/>
      <w:sz w:val="28"/>
      <w:szCs w:val="26"/>
    </w:rPr>
  </w:style>
  <w:style w:type="character" w:customStyle="1" w:styleId="Rubrik3Char">
    <w:name w:val="Rubrik 3 Char"/>
    <w:basedOn w:val="Standardstycketeckensnitt"/>
    <w:link w:val="Rubrik3"/>
    <w:uiPriority w:val="9"/>
    <w:rsid w:val="006365A2"/>
    <w:rPr>
      <w:rFonts w:ascii="Arial Narrow" w:eastAsiaTheme="majorEastAsia" w:hAnsi="Arial Narrow" w:cstheme="majorBidi"/>
      <w:sz w:val="28"/>
      <w:szCs w:val="24"/>
    </w:rPr>
  </w:style>
  <w:style w:type="character" w:customStyle="1" w:styleId="Rubrik4Char">
    <w:name w:val="Rubrik 4 Char"/>
    <w:basedOn w:val="Standardstycketeckensnitt"/>
    <w:link w:val="Rubrik4"/>
    <w:uiPriority w:val="9"/>
    <w:rsid w:val="006365A2"/>
    <w:rPr>
      <w:rFonts w:ascii="Arial Narrow" w:eastAsiaTheme="majorEastAsia" w:hAnsi="Arial Narrow" w:cstheme="majorBidi"/>
      <w:iCs/>
      <w:caps/>
      <w:sz w:val="20"/>
    </w:rPr>
  </w:style>
  <w:style w:type="paragraph" w:styleId="Innehllsfrteckningsrubrik">
    <w:name w:val="TOC Heading"/>
    <w:basedOn w:val="Rubrik1"/>
    <w:next w:val="Normal"/>
    <w:uiPriority w:val="39"/>
    <w:unhideWhenUsed/>
    <w:qFormat/>
    <w:rsid w:val="006365A2"/>
    <w:pPr>
      <w:outlineLvl w:val="9"/>
    </w:pPr>
    <w:rPr>
      <w:rFonts w:asciiTheme="majorHAnsi" w:hAnsiTheme="majorHAnsi"/>
      <w:lang w:eastAsia="sv-SE"/>
    </w:rPr>
  </w:style>
  <w:style w:type="paragraph" w:styleId="Numreradlista">
    <w:name w:val="List Number"/>
    <w:aliases w:val="Numrerad lista - RJH"/>
    <w:basedOn w:val="Normal"/>
    <w:uiPriority w:val="99"/>
    <w:unhideWhenUsed/>
    <w:rsid w:val="006365A2"/>
    <w:pPr>
      <w:numPr>
        <w:numId w:val="31"/>
      </w:numPr>
      <w:spacing w:before="280" w:after="280" w:line="288" w:lineRule="auto"/>
      <w:contextualSpacing/>
    </w:pPr>
    <w:rPr>
      <w:rFonts w:ascii="Georgia" w:hAnsi="Georgia"/>
    </w:rPr>
  </w:style>
  <w:style w:type="paragraph" w:styleId="Punktlista">
    <w:name w:val="List Bullet"/>
    <w:aliases w:val="Punktlista - RJH"/>
    <w:basedOn w:val="Normal"/>
    <w:uiPriority w:val="99"/>
    <w:unhideWhenUsed/>
    <w:rsid w:val="006365A2"/>
    <w:pPr>
      <w:numPr>
        <w:numId w:val="32"/>
      </w:numPr>
      <w:spacing w:before="280" w:after="280" w:line="288" w:lineRule="auto"/>
      <w:contextualSpacing/>
    </w:pPr>
    <w:rPr>
      <w:rFonts w:ascii="Georgia" w:hAnsi="Georgia"/>
    </w:rPr>
  </w:style>
  <w:style w:type="character" w:customStyle="1" w:styleId="Rubrik5Char">
    <w:name w:val="Rubrik 5 Char"/>
    <w:basedOn w:val="Standardstycketeckensnitt"/>
    <w:link w:val="Rubrik5"/>
    <w:uiPriority w:val="9"/>
    <w:rsid w:val="006365A2"/>
    <w:rPr>
      <w:rFonts w:asciiTheme="majorHAnsi" w:eastAsiaTheme="majorEastAsia" w:hAnsiTheme="majorHAnsi" w:cstheme="majorBidi"/>
      <w:sz w:val="20"/>
    </w:rPr>
  </w:style>
  <w:style w:type="paragraph" w:styleId="Sidfot">
    <w:name w:val="footer"/>
    <w:basedOn w:val="Normal"/>
    <w:link w:val="SidfotChar"/>
    <w:uiPriority w:val="99"/>
    <w:unhideWhenUsed/>
    <w:rsid w:val="006365A2"/>
    <w:pPr>
      <w:tabs>
        <w:tab w:val="center" w:pos="4536"/>
        <w:tab w:val="right" w:pos="9072"/>
      </w:tabs>
    </w:pPr>
    <w:rPr>
      <w:rFonts w:ascii="Arial" w:hAnsi="Arial"/>
    </w:rPr>
  </w:style>
  <w:style w:type="character" w:customStyle="1" w:styleId="SidfotChar">
    <w:name w:val="Sidfot Char"/>
    <w:basedOn w:val="Standardstycketeckensnitt"/>
    <w:link w:val="Sidfot"/>
    <w:uiPriority w:val="99"/>
    <w:rsid w:val="006365A2"/>
    <w:rPr>
      <w:rFonts w:ascii="Arial" w:hAnsi="Arial"/>
      <w:sz w:val="20"/>
    </w:rPr>
  </w:style>
  <w:style w:type="paragraph" w:styleId="Sidhuvud">
    <w:name w:val="header"/>
    <w:basedOn w:val="Normal"/>
    <w:link w:val="SidhuvudChar"/>
    <w:uiPriority w:val="99"/>
    <w:unhideWhenUsed/>
    <w:rsid w:val="006365A2"/>
    <w:pPr>
      <w:tabs>
        <w:tab w:val="center" w:pos="4536"/>
        <w:tab w:val="right" w:pos="9072"/>
      </w:tabs>
      <w:spacing w:line="180" w:lineRule="exact"/>
    </w:pPr>
    <w:rPr>
      <w:rFonts w:ascii="Arial" w:eastAsia="Times New Roman" w:hAnsi="Arial" w:cs="Times New Roman"/>
      <w:caps/>
      <w:sz w:val="12"/>
      <w:szCs w:val="13"/>
    </w:rPr>
  </w:style>
  <w:style w:type="character" w:customStyle="1" w:styleId="SidhuvudChar">
    <w:name w:val="Sidhuvud Char"/>
    <w:basedOn w:val="Standardstycketeckensnitt"/>
    <w:link w:val="Sidhuvud"/>
    <w:uiPriority w:val="99"/>
    <w:rsid w:val="006365A2"/>
    <w:rPr>
      <w:rFonts w:ascii="Arial" w:eastAsia="Times New Roman" w:hAnsi="Arial" w:cs="Times New Roman"/>
      <w:caps/>
      <w:sz w:val="12"/>
      <w:szCs w:val="13"/>
    </w:rPr>
  </w:style>
  <w:style w:type="paragraph" w:customStyle="1" w:styleId="Sidhuvudsidnumrering-RJH">
    <w:name w:val="Sidhuvud sidnumrering - RJH"/>
    <w:rsid w:val="006365A2"/>
    <w:pPr>
      <w:tabs>
        <w:tab w:val="center" w:pos="4536"/>
        <w:tab w:val="right" w:pos="9072"/>
      </w:tabs>
      <w:spacing w:after="0" w:line="180" w:lineRule="exact"/>
    </w:pPr>
    <w:rPr>
      <w:rFonts w:ascii="Arial" w:eastAsia="Times New Roman" w:hAnsi="Arial" w:cs="Times New Roman"/>
      <w:caps/>
      <w:sz w:val="13"/>
      <w:szCs w:val="13"/>
    </w:rPr>
  </w:style>
  <w:style w:type="paragraph" w:styleId="Innehll4">
    <w:name w:val="toc 4"/>
    <w:basedOn w:val="Normal"/>
    <w:next w:val="Normal"/>
    <w:autoRedefine/>
    <w:uiPriority w:val="39"/>
    <w:unhideWhenUsed/>
    <w:rsid w:val="001A4548"/>
    <w:pPr>
      <w:tabs>
        <w:tab w:val="right" w:leader="dot" w:pos="8154"/>
      </w:tabs>
      <w:spacing w:before="240"/>
    </w:pPr>
    <w:rPr>
      <w:i/>
      <w:sz w:val="18"/>
    </w:rPr>
  </w:style>
  <w:style w:type="table" w:styleId="Tabellrutnt">
    <w:name w:val="Table Grid"/>
    <w:basedOn w:val="Normaltabell"/>
    <w:uiPriority w:val="59"/>
    <w:rsid w:val="00CA009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333EA7"/>
    <w:pPr>
      <w:numPr>
        <w:ilvl w:val="1"/>
      </w:numPr>
      <w:spacing w:after="160"/>
    </w:pPr>
    <w:rPr>
      <w:rFonts w:asciiTheme="minorHAnsi" w:eastAsiaTheme="minorEastAsia" w:hAnsiTheme="minorHAnsi"/>
      <w:color w:val="5A5A5A" w:themeColor="text1" w:themeTint="A5"/>
      <w:spacing w:val="15"/>
      <w:sz w:val="22"/>
    </w:rPr>
  </w:style>
  <w:style w:type="character" w:customStyle="1" w:styleId="UnderrubrikChar">
    <w:name w:val="Underrubrik Char"/>
    <w:basedOn w:val="Standardstycketeckensnitt"/>
    <w:link w:val="Underrubrik"/>
    <w:uiPriority w:val="11"/>
    <w:rsid w:val="00333EA7"/>
    <w:rPr>
      <w:rFonts w:eastAsiaTheme="minorEastAsia"/>
      <w:color w:val="5A5A5A" w:themeColor="text1" w:themeTint="A5"/>
      <w:spacing w:val="15"/>
    </w:rPr>
  </w:style>
  <w:style w:type="character" w:customStyle="1" w:styleId="JllLptextChar">
    <w:name w:val="Jll Löptext Char"/>
    <w:basedOn w:val="Standardstycketeckensnitt"/>
    <w:link w:val="JllLptext"/>
    <w:locked/>
    <w:rsid w:val="003276EB"/>
    <w:rPr>
      <w:rFonts w:ascii="Garamond" w:eastAsia="Times New Roman" w:hAnsi="Garamond" w:cs="Times New Roman"/>
      <w:sz w:val="24"/>
      <w:szCs w:val="24"/>
      <w:lang w:eastAsia="sv-SE"/>
    </w:rPr>
  </w:style>
  <w:style w:type="paragraph" w:customStyle="1" w:styleId="JllLptext">
    <w:name w:val="Jll Löptext"/>
    <w:basedOn w:val="Normal"/>
    <w:link w:val="JllLptextChar"/>
    <w:rsid w:val="003276EB"/>
    <w:pPr>
      <w:spacing w:after="100" w:afterAutospacing="1"/>
    </w:pPr>
    <w:rPr>
      <w:rFonts w:ascii="Garamond" w:eastAsia="Times New Roman" w:hAnsi="Garamond" w:cs="Times New Roman"/>
      <w:sz w:val="24"/>
      <w:szCs w:val="24"/>
      <w:lang w:eastAsia="sv-SE"/>
    </w:rPr>
  </w:style>
  <w:style w:type="character" w:customStyle="1" w:styleId="Formatmall2Char">
    <w:name w:val="Formatmall2 Char"/>
    <w:basedOn w:val="Standardstycketeckensnitt"/>
    <w:link w:val="Formatmall2"/>
    <w:locked/>
    <w:rsid w:val="003276EB"/>
    <w:rPr>
      <w:rFonts w:ascii="Tahoma" w:eastAsia="Times New Roman" w:hAnsi="Tahoma" w:cs="Arial"/>
      <w:b/>
      <w:bCs/>
      <w:caps/>
      <w:kern w:val="32"/>
      <w:sz w:val="40"/>
      <w:szCs w:val="32"/>
      <w:lang w:eastAsia="sv-SE"/>
    </w:rPr>
  </w:style>
  <w:style w:type="paragraph" w:customStyle="1" w:styleId="Formatmall2">
    <w:name w:val="Formatmall2"/>
    <w:basedOn w:val="Rubrik1"/>
    <w:link w:val="Formatmall2Char"/>
    <w:qFormat/>
    <w:rsid w:val="003276EB"/>
    <w:pPr>
      <w:keepLines w:val="0"/>
      <w:numPr>
        <w:numId w:val="0"/>
      </w:numPr>
      <w:pBdr>
        <w:bottom w:val="single" w:sz="18" w:space="1" w:color="92D050"/>
      </w:pBdr>
      <w:tabs>
        <w:tab w:val="num" w:pos="432"/>
      </w:tabs>
      <w:spacing w:after="240"/>
      <w:ind w:left="432" w:hanging="432"/>
    </w:pPr>
    <w:rPr>
      <w:rFonts w:ascii="Tahoma" w:eastAsia="Times New Roman" w:hAnsi="Tahoma" w:cs="Arial"/>
      <w:b/>
      <w:bCs/>
      <w:caps/>
      <w:kern w:val="32"/>
      <w:sz w:val="40"/>
      <w:lang w:eastAsia="sv-SE"/>
    </w:rPr>
  </w:style>
  <w:style w:type="character" w:customStyle="1" w:styleId="Formatmall1Char">
    <w:name w:val="Formatmall1 Char"/>
    <w:basedOn w:val="Standardstycketeckensnitt"/>
    <w:link w:val="Formatmall1"/>
    <w:locked/>
    <w:rsid w:val="003276EB"/>
    <w:rPr>
      <w:rFonts w:ascii="Tahoma" w:eastAsia="Times New Roman" w:hAnsi="Tahoma" w:cs="Times New Roman"/>
      <w:b/>
      <w:caps/>
      <w:sz w:val="40"/>
      <w:szCs w:val="24"/>
      <w:u w:color="A20033"/>
      <w:lang w:eastAsia="sv-SE"/>
    </w:rPr>
  </w:style>
  <w:style w:type="paragraph" w:customStyle="1" w:styleId="Formatmall1">
    <w:name w:val="Formatmall1"/>
    <w:basedOn w:val="Normal"/>
    <w:link w:val="Formatmall1Char"/>
    <w:qFormat/>
    <w:rsid w:val="003276EB"/>
    <w:pPr>
      <w:pBdr>
        <w:bottom w:val="single" w:sz="18" w:space="1" w:color="92D050"/>
      </w:pBdr>
      <w:spacing w:after="100" w:afterAutospacing="1"/>
    </w:pPr>
    <w:rPr>
      <w:rFonts w:ascii="Tahoma" w:eastAsia="Times New Roman" w:hAnsi="Tahoma" w:cs="Times New Roman"/>
      <w:b/>
      <w:caps/>
      <w:sz w:val="40"/>
      <w:szCs w:val="24"/>
      <w:u w:color="A20033"/>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8474">
      <w:bodyDiv w:val="1"/>
      <w:marLeft w:val="0"/>
      <w:marRight w:val="0"/>
      <w:marTop w:val="0"/>
      <w:marBottom w:val="0"/>
      <w:divBdr>
        <w:top w:val="none" w:sz="0" w:space="0" w:color="auto"/>
        <w:left w:val="none" w:sz="0" w:space="0" w:color="auto"/>
        <w:bottom w:val="none" w:sz="0" w:space="0" w:color="auto"/>
        <w:right w:val="none" w:sz="0" w:space="0" w:color="auto"/>
      </w:divBdr>
    </w:div>
    <w:div w:id="46078140">
      <w:bodyDiv w:val="1"/>
      <w:marLeft w:val="0"/>
      <w:marRight w:val="0"/>
      <w:marTop w:val="0"/>
      <w:marBottom w:val="0"/>
      <w:divBdr>
        <w:top w:val="none" w:sz="0" w:space="0" w:color="auto"/>
        <w:left w:val="none" w:sz="0" w:space="0" w:color="auto"/>
        <w:bottom w:val="none" w:sz="0" w:space="0" w:color="auto"/>
        <w:right w:val="none" w:sz="0" w:space="0" w:color="auto"/>
      </w:divBdr>
    </w:div>
    <w:div w:id="279144059">
      <w:bodyDiv w:val="1"/>
      <w:marLeft w:val="0"/>
      <w:marRight w:val="0"/>
      <w:marTop w:val="0"/>
      <w:marBottom w:val="0"/>
      <w:divBdr>
        <w:top w:val="none" w:sz="0" w:space="0" w:color="auto"/>
        <w:left w:val="none" w:sz="0" w:space="0" w:color="auto"/>
        <w:bottom w:val="none" w:sz="0" w:space="0" w:color="auto"/>
        <w:right w:val="none" w:sz="0" w:space="0" w:color="auto"/>
      </w:divBdr>
    </w:div>
    <w:div w:id="488255424">
      <w:bodyDiv w:val="1"/>
      <w:marLeft w:val="0"/>
      <w:marRight w:val="0"/>
      <w:marTop w:val="0"/>
      <w:marBottom w:val="0"/>
      <w:divBdr>
        <w:top w:val="none" w:sz="0" w:space="0" w:color="auto"/>
        <w:left w:val="none" w:sz="0" w:space="0" w:color="auto"/>
        <w:bottom w:val="none" w:sz="0" w:space="0" w:color="auto"/>
        <w:right w:val="none" w:sz="0" w:space="0" w:color="auto"/>
      </w:divBdr>
    </w:div>
    <w:div w:id="1476482647">
      <w:bodyDiv w:val="1"/>
      <w:marLeft w:val="0"/>
      <w:marRight w:val="0"/>
      <w:marTop w:val="0"/>
      <w:marBottom w:val="0"/>
      <w:divBdr>
        <w:top w:val="none" w:sz="0" w:space="0" w:color="auto"/>
        <w:left w:val="none" w:sz="0" w:space="0" w:color="auto"/>
        <w:bottom w:val="none" w:sz="0" w:space="0" w:color="auto"/>
        <w:right w:val="none" w:sz="0" w:space="0" w:color="auto"/>
      </w:divBdr>
    </w:div>
    <w:div w:id="203321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egionjh.se/forpersonalovrigavardgivareochpartners/sjukvardochhalsa/halsovalforvardgivare/rutinerochstyrdokument.4.5d8827a158da94a9fe79391.html" TargetMode="External"/><Relationship Id="rId4" Type="http://schemas.openxmlformats.org/officeDocument/2006/relationships/settings" Target="settings.xml"/><Relationship Id="rId9" Type="http://schemas.openxmlformats.org/officeDocument/2006/relationships/hyperlink" Target="http://centuri.jll.se/ViewItem.aspx?regno=23031" TargetMode="External"/><Relationship Id="rId14" Type="http://schemas.openxmlformats.org/officeDocument/2006/relationships/footer" Target="footer2.xml"/></Relationships>
</file>

<file path=word/theme/theme1.xml><?xml version="1.0" encoding="utf-8"?>
<a:theme xmlns:a="http://schemas.openxmlformats.org/drawingml/2006/main" name="Tema-RJH">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76F332-5E09-45AE-A881-F4D1DDF9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1581</Words>
  <Characters>8381</Characters>
  <Application>Microsoft Office Word</Application>
  <DocSecurity>8</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Lindberg</dc:creator>
  <cp:keywords/>
  <dc:description/>
  <cp:lastModifiedBy>Charlotte Hagberg</cp:lastModifiedBy>
  <cp:revision>2</cp:revision>
  <cp:lastPrinted>2016-03-15T15:12:00Z</cp:lastPrinted>
  <dcterms:created xsi:type="dcterms:W3CDTF">2020-12-16T12:39:00Z</dcterms:created>
  <dcterms:modified xsi:type="dcterms:W3CDTF">2020-12-16T12:39:00Z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0b0de0-301b-43bc-be01-b232acb4eea4_Enabled">
    <vt:lpwstr>True</vt:lpwstr>
  </property>
  <property fmtid="{D5CDD505-2E9C-101B-9397-08002B2CF9AE}" pid="3" name="MSIP_Label_3b0b0de0-301b-43bc-be01-b232acb4eea4_SiteId">
    <vt:lpwstr>d3b4cf3a-ca77-4a02-aefa-f4398591468f</vt:lpwstr>
  </property>
  <property fmtid="{D5CDD505-2E9C-101B-9397-08002B2CF9AE}" pid="4" name="MSIP_Label_3b0b0de0-301b-43bc-be01-b232acb4eea4_Owner">
    <vt:lpwstr>peter.lindberg@regionjh.se</vt:lpwstr>
  </property>
  <property fmtid="{D5CDD505-2E9C-101B-9397-08002B2CF9AE}" pid="5" name="MSIP_Label_3b0b0de0-301b-43bc-be01-b232acb4eea4_SetDate">
    <vt:lpwstr>2019-12-03T12:26:05.1419802Z</vt:lpwstr>
  </property>
  <property fmtid="{D5CDD505-2E9C-101B-9397-08002B2CF9AE}" pid="6" name="MSIP_Label_3b0b0de0-301b-43bc-be01-b232acb4eea4_Name">
    <vt:lpwstr>Intern</vt:lpwstr>
  </property>
  <property fmtid="{D5CDD505-2E9C-101B-9397-08002B2CF9AE}" pid="7" name="MSIP_Label_3b0b0de0-301b-43bc-be01-b232acb4eea4_Application">
    <vt:lpwstr>Microsoft Azure Information Protection</vt:lpwstr>
  </property>
  <property fmtid="{D5CDD505-2E9C-101B-9397-08002B2CF9AE}" pid="8" name="MSIP_Label_3b0b0de0-301b-43bc-be01-b232acb4eea4_ActionId">
    <vt:lpwstr>052b82f7-2084-43d3-b70d-9b0da5dbd150</vt:lpwstr>
  </property>
  <property fmtid="{D5CDD505-2E9C-101B-9397-08002B2CF9AE}" pid="9" name="MSIP_Label_3b0b0de0-301b-43bc-be01-b232acb4eea4_Extended_MSFT_Method">
    <vt:lpwstr>Automatic</vt:lpwstr>
  </property>
  <property fmtid="{D5CDD505-2E9C-101B-9397-08002B2CF9AE}" pid="10" name="Sensitivity">
    <vt:lpwstr>Intern</vt:lpwstr>
  </property>
</Properties>
</file>