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D637A3" w:rsidRPr="00AF3F40" w:rsidP="00491B63" w14:paraId="44A23ED5" w14:textId="77777777">
      <w:pPr>
        <w:pStyle w:val="Heading1"/>
        <w:rPr>
          <w:b/>
          <w:bCs/>
        </w:rPr>
      </w:pPr>
      <w:r w:rsidRPr="00AF3F40">
        <w:rPr>
          <w:b/>
          <w:bCs/>
        </w:rPr>
        <w:t>Zamsyn</w:t>
      </w:r>
      <w:r w:rsidRPr="00AF3F40" w:rsidR="00AF3F40">
        <w:rPr>
          <w:b/>
          <w:bCs/>
        </w:rPr>
        <w:t xml:space="preserve"> </w:t>
      </w:r>
      <w:r w:rsidRPr="00AF3F40" w:rsidR="00AF3F40">
        <w:rPr>
          <w:rFonts w:asciiTheme="majorHAnsi" w:eastAsiaTheme="minorHAnsi" w:hAnsiTheme="majorHAnsi"/>
          <w:b/>
          <w:bCs/>
        </w:rPr>
        <w:fldChar w:fldCharType="begin"/>
      </w:r>
      <w:r w:rsidRPr="00AF3F40" w:rsidR="00AF3F40">
        <w:rPr>
          <w:rFonts w:asciiTheme="majorHAnsi" w:hAnsiTheme="majorHAnsi"/>
          <w:b/>
          <w:bCs/>
        </w:rPr>
        <w:instrText xml:space="preserve"> DOCPROPERTY C_Title \* MERGEFORMAT \* </w:instrText>
      </w:r>
      <w:r w:rsidRPr="00AF3F40" w:rsidR="00AF3F40">
        <w:rPr>
          <w:rFonts w:asciiTheme="majorHAnsi" w:eastAsiaTheme="minorHAnsi" w:hAnsiTheme="majorHAnsi"/>
          <w:b/>
          <w:bCs/>
        </w:rPr>
        <w:fldChar w:fldCharType="separate"/>
      </w:r>
      <w:r w:rsidR="00D763E9">
        <w:rPr>
          <w:rFonts w:asciiTheme="majorHAnsi" w:eastAsiaTheme="minorHAnsi" w:hAnsiTheme="majorHAnsi"/>
        </w:rPr>
        <w:t>Zamsyn sköldkörtelutredning ("tyreoideaknöl</w:t>
      </w:r>
      <w:r w:rsidRPr="00AF3F40" w:rsidR="00AF3F40">
        <w:rPr>
          <w:rFonts w:asciiTheme="majorHAnsi" w:hAnsiTheme="majorHAnsi"/>
          <w:b/>
          <w:bCs/>
        </w:rPr>
        <w:t>")</w:t>
      </w:r>
      <w:r w:rsidRPr="00AF3F40" w:rsidR="00AF3F40">
        <w:rPr>
          <w:rFonts w:eastAsia="Times New Roman" w:asciiTheme="majorHAnsi" w:hAnsiTheme="majorHAnsi"/>
          <w:b/>
          <w:bCs/>
        </w:rPr>
        <w:fldChar w:fldCharType="end"/>
      </w:r>
    </w:p>
    <w:p w:rsidR="0021237A" w:rsidRPr="00700C04" w:rsidP="00700C04" w14:paraId="1F514AEC" w14:textId="77777777">
      <w:pPr>
        <w:pStyle w:val="Brdtext-RJH"/>
        <w:rPr>
          <w:lang w:val="sv-SE"/>
        </w:rPr>
      </w:pPr>
      <w:r>
        <w:rPr>
          <w:lang w:val="sv-SE"/>
        </w:rPr>
        <w:t xml:space="preserve">Dokumentet utformat av: </w:t>
      </w:r>
      <w:sdt>
        <w:sdtPr>
          <w:rPr>
            <w:rFonts w:ascii="Arial Narrow" w:hAnsi="Arial Narrow"/>
            <w:szCs w:val="22"/>
            <w:lang w:val="sv-SE"/>
          </w:rPr>
          <w:id w:val="-1456784556"/>
          <w:placeholder>
            <w:docPart w:val="B6FC71BD92CB4881957B6B5221C2EDBA"/>
          </w:placeholder>
          <w:text/>
        </w:sdtPr>
        <w:sdtContent>
          <w:r w:rsidRPr="002369BF" w:rsidR="00F517E6">
            <w:rPr>
              <w:rFonts w:ascii="Arial Narrow" w:hAnsi="Arial Narrow"/>
              <w:szCs w:val="22"/>
              <w:lang w:val="sv-SE"/>
            </w:rPr>
            <w:t xml:space="preserve">Ansvarig - Joakim Hennings, Arbetsgrupp - Anders Laaksonen, Marlena Hammer, Håkan Fureman, Tim Beterams </w:t>
          </w:r>
        </w:sdtContent>
      </w:sdt>
    </w:p>
    <w:p w:rsidR="0021237A" w:rsidRPr="00500F21" w:rsidP="0021237A" w14:paraId="0CB3F589" w14:textId="77777777">
      <w:pPr>
        <w:pStyle w:val="Heading2"/>
        <w:rPr>
          <w:rFonts w:eastAsia="Times New Roman"/>
        </w:rPr>
      </w:pPr>
      <w:r w:rsidRPr="00500F21">
        <w:rPr>
          <w:rFonts w:eastAsia="Times New Roman"/>
        </w:rPr>
        <w:t>Vårdnivå, samverkan och remissrutiner</w:t>
      </w:r>
    </w:p>
    <w:p w:rsidR="0021237A" w:rsidP="0021237A" w14:paraId="6EDF4C47" w14:textId="77777777">
      <w:pPr>
        <w:pStyle w:val="Heading3"/>
        <w:rPr>
          <w:rFonts w:eastAsia="Times New Roman"/>
        </w:rPr>
      </w:pPr>
      <w:r w:rsidRPr="00366006">
        <w:rPr>
          <w:rFonts w:eastAsia="Times New Roman"/>
        </w:rPr>
        <w:t>Remissrutiner</w:t>
      </w:r>
    </w:p>
    <w:p w:rsidR="0021237A" w:rsidP="0021237A" w14:paraId="077E32E3" w14:textId="77777777">
      <w:r>
        <w:t>Efter utförd ultraljudsundersökning med eventuell cytologi av patienter med sköldkörtelknöl ska e</w:t>
      </w:r>
      <w:r>
        <w:t xml:space="preserve">ndast de patienter som har </w:t>
      </w:r>
      <w:r w:rsidRPr="008A35BD">
        <w:rPr>
          <w:b/>
          <w:bCs/>
        </w:rPr>
        <w:t>trycksymtom eller ett Bethesda-</w:t>
      </w:r>
      <w:r w:rsidRPr="008A35BD">
        <w:rPr>
          <w:b/>
          <w:bCs/>
        </w:rPr>
        <w:t>score</w:t>
      </w:r>
      <w:r>
        <w:rPr>
          <w:b/>
          <w:bCs/>
        </w:rPr>
        <w:t xml:space="preserve"> </w:t>
      </w:r>
      <w:r w:rsidRPr="008A35BD">
        <w:rPr>
          <w:b/>
          <w:bCs/>
        </w:rPr>
        <w:t>&gt;</w:t>
      </w:r>
      <w:r w:rsidRPr="008A35BD">
        <w:rPr>
          <w:b/>
          <w:bCs/>
        </w:rPr>
        <w:t>= 3 remitteras till kirurgmottagningen</w:t>
      </w:r>
      <w:r>
        <w:t xml:space="preserve"> för bedömning om operativ åtgärd. </w:t>
      </w:r>
    </w:p>
    <w:p w:rsidR="0021237A" w:rsidP="0021237A" w14:paraId="0F72E1F2" w14:textId="77777777">
      <w:pPr>
        <w:rPr>
          <w:i/>
          <w:iCs/>
        </w:rPr>
      </w:pPr>
      <w:r w:rsidRPr="008A35BD">
        <w:rPr>
          <w:i/>
          <w:iCs/>
        </w:rPr>
        <w:t>Råder osäkerhet kring en patient är ni hjärtligen välkomna att ta telefonkontakt med kirurgmottagningen för rådgivnin</w:t>
      </w:r>
      <w:r w:rsidRPr="008A35BD">
        <w:rPr>
          <w:i/>
          <w:iCs/>
        </w:rPr>
        <w:t>g innan remiss.</w:t>
      </w:r>
    </w:p>
    <w:p w:rsidR="0021237A" w:rsidP="0021237A" w14:paraId="4552AC39" w14:textId="77777777">
      <w:pPr>
        <w:rPr>
          <w:i/>
          <w:iCs/>
        </w:rPr>
      </w:pPr>
    </w:p>
    <w:p w:rsidR="0021237A" w:rsidRPr="008B1B24" w:rsidP="0021237A" w14:paraId="0FA5E01A" w14:textId="77777777">
      <w:pPr>
        <w:pStyle w:val="ListParagraph"/>
        <w:numPr>
          <w:ilvl w:val="0"/>
          <w:numId w:val="24"/>
        </w:numPr>
        <w:rPr>
          <w:u w:val="single"/>
        </w:rPr>
      </w:pPr>
      <w:r w:rsidRPr="008B1B24">
        <w:rPr>
          <w:b/>
          <w:bCs/>
          <w:u w:val="single"/>
        </w:rPr>
        <w:t>Alla remisser till röntgens ultraljudsmottagning ska för rätt prioritering innehålla:</w:t>
      </w:r>
      <w:r w:rsidRPr="008B1B24">
        <w:rPr>
          <w:u w:val="single"/>
        </w:rPr>
        <w:t xml:space="preserve">  </w:t>
      </w:r>
    </w:p>
    <w:p w:rsidR="0021237A" w:rsidP="0021237A" w14:paraId="6992ED4E" w14:textId="77777777">
      <w:pPr>
        <w:pStyle w:val="ListParagraph"/>
        <w:numPr>
          <w:ilvl w:val="1"/>
          <w:numId w:val="24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Information om patienten har trycksymtom, eventuell heshet och sväljningsbesvär. </w:t>
      </w:r>
    </w:p>
    <w:p w:rsidR="0021237A" w:rsidRPr="00BE39FB" w:rsidP="0021237A" w14:paraId="44A6BB74" w14:textId="77777777">
      <w:pPr>
        <w:pStyle w:val="ListParagraph"/>
        <w:numPr>
          <w:ilvl w:val="1"/>
          <w:numId w:val="24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Debut av förändringen, Sidolokalisation, Status – konsistens, mobilitet, eventuell förekomst av palpabla lymfkörtlar. </w:t>
      </w:r>
    </w:p>
    <w:p w:rsidR="0021237A" w:rsidRPr="00BE39FB" w:rsidP="0021237A" w14:paraId="4B721D1E" w14:textId="77777777">
      <w:pPr>
        <w:pStyle w:val="ListParagraph"/>
        <w:numPr>
          <w:ilvl w:val="1"/>
          <w:numId w:val="24"/>
        </w:numPr>
        <w:rPr>
          <w:rFonts w:eastAsia="Times New Roman" w:asciiTheme="majorHAnsi" w:hAnsiTheme="majorHAnsi" w:cstheme="minorHAnsi"/>
          <w:sz w:val="28"/>
          <w:szCs w:val="28"/>
        </w:rPr>
      </w:pPr>
      <w:r w:rsidRPr="00BE39FB">
        <w:rPr>
          <w:b/>
          <w:bCs/>
        </w:rPr>
        <w:t>Cytologiremiss med anamnes och frågeställning</w:t>
      </w:r>
      <w:r>
        <w:t xml:space="preserve"> ska bifog</w:t>
      </w:r>
      <w:r>
        <w:t>as alla ulj-remisser - Uppgift om eventuell antikoagulantia-behandling bör anges, men utgör inget problem för finnålspunktion.</w:t>
      </w:r>
    </w:p>
    <w:p w:rsidR="0021237A" w:rsidRPr="008B1B24" w:rsidP="0021237A" w14:paraId="73D3E8C7" w14:textId="77777777">
      <w:pPr>
        <w:pStyle w:val="ListParagraph"/>
        <w:ind w:left="1080"/>
        <w:rPr>
          <w:rFonts w:eastAsia="Times New Roman" w:asciiTheme="majorHAnsi" w:hAnsiTheme="majorHAnsi" w:cstheme="minorHAnsi"/>
          <w:sz w:val="28"/>
          <w:szCs w:val="28"/>
        </w:rPr>
      </w:pPr>
    </w:p>
    <w:p w:rsidR="0021237A" w:rsidRPr="00BE39FB" w:rsidP="0021237A" w14:paraId="2396152D" w14:textId="77777777">
      <w:pPr>
        <w:pStyle w:val="ListParagraph"/>
        <w:numPr>
          <w:ilvl w:val="0"/>
          <w:numId w:val="24"/>
        </w:numPr>
        <w:rPr>
          <w:rFonts w:eastAsia="Times New Roman" w:asciiTheme="majorHAnsi" w:hAnsiTheme="majorHAnsi" w:cstheme="minorHAnsi"/>
          <w:sz w:val="28"/>
          <w:szCs w:val="28"/>
        </w:rPr>
      </w:pPr>
      <w:r w:rsidRPr="008B1B24">
        <w:rPr>
          <w:b/>
          <w:bCs/>
          <w:u w:val="single"/>
        </w:rPr>
        <w:t>Alla remisser till kirurgmottagningen ska för rätt prioritering innehålla;</w:t>
      </w:r>
    </w:p>
    <w:p w:rsidR="0021237A" w:rsidRPr="00BE39FB" w:rsidP="0021237A" w14:paraId="4FB734FD" w14:textId="77777777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>Information om patienten har trycksymtom, heshet, svä</w:t>
      </w:r>
      <w:r>
        <w:t xml:space="preserve">ljningsbesvär. </w:t>
      </w:r>
    </w:p>
    <w:p w:rsidR="0021237A" w:rsidRPr="00BE39FB" w:rsidP="0021237A" w14:paraId="4278BF5A" w14:textId="77777777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 Debut av förändringen, Sidolokalisation, Status – konsistens, mobilitet, eventuellt palpabla lymfkörtlar. </w:t>
      </w:r>
    </w:p>
    <w:p w:rsidR="0021237A" w:rsidRPr="00BE39FB" w:rsidP="0021237A" w14:paraId="2D51B9B0" w14:textId="77777777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Hereditet för sköldkörtelcancer. </w:t>
      </w:r>
    </w:p>
    <w:p w:rsidR="0021237A" w:rsidRPr="00BE39FB" w:rsidP="0021237A" w14:paraId="334D4E2F" w14:textId="77777777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Om patienten tidigare är sköldkörtelopererad och i så fall för vad. Aktuella relevanta sjukdomar. </w:t>
      </w:r>
    </w:p>
    <w:p w:rsidR="0021237A" w:rsidRPr="00BE39FB" w:rsidP="0021237A" w14:paraId="37BD3239" w14:textId="77777777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Uppgift om eventuell antikoagulantia-behandling. </w:t>
      </w:r>
    </w:p>
    <w:p w:rsidR="0021237A" w:rsidRPr="00BE39FB" w:rsidP="0021237A" w14:paraId="703C83AE" w14:textId="77777777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 w:rsidRPr="00BE39FB">
        <w:rPr>
          <w:b/>
          <w:bCs/>
        </w:rPr>
        <w:t>Cytologisvar med Bethesda-score Ultraljudsresultat med EU-TIRADS score</w:t>
      </w:r>
      <w:r>
        <w:t>.</w:t>
      </w:r>
    </w:p>
    <w:p w:rsidR="0021237A" w:rsidRPr="009B1E87" w:rsidP="0021237A" w14:paraId="05E6D6CF" w14:textId="084D94A1">
      <w:pPr>
        <w:pStyle w:val="ListParagraph"/>
        <w:numPr>
          <w:ilvl w:val="0"/>
          <w:numId w:val="25"/>
        </w:numPr>
        <w:rPr>
          <w:rFonts w:eastAsia="Times New Roman" w:asciiTheme="majorHAnsi" w:hAnsiTheme="majorHAnsi" w:cstheme="minorHAnsi"/>
          <w:sz w:val="28"/>
          <w:szCs w:val="28"/>
        </w:rPr>
      </w:pPr>
      <w:r w:rsidRPr="00BE39FB">
        <w:rPr>
          <w:b/>
          <w:bCs/>
        </w:rPr>
        <w:t>Labsvar:</w:t>
      </w:r>
      <w:r>
        <w:t xml:space="preserve"> Tyroideastatus samt korrigerat kalkvärde (korr S-Ca).</w:t>
      </w:r>
    </w:p>
    <w:p w:rsidR="0021237A" w:rsidP="0021237A" w14:paraId="03CB7063" w14:textId="77777777">
      <w:pPr>
        <w:pStyle w:val="Heading2"/>
        <w:rPr>
          <w:rFonts w:eastAsia="Times New Roman"/>
        </w:rPr>
      </w:pPr>
      <w:r w:rsidRPr="006256E8">
        <w:rPr>
          <w:rFonts w:eastAsia="Times New Roman"/>
        </w:rPr>
        <w:t>O</w:t>
      </w:r>
      <w:r w:rsidRPr="006256E8">
        <w:rPr>
          <w:rFonts w:eastAsia="Times New Roman"/>
        </w:rPr>
        <w:t>mfattning av dokumentet</w:t>
      </w:r>
    </w:p>
    <w:p w:rsidR="0021237A" w:rsidRPr="009B1E87" w:rsidP="0021237A" w14:paraId="2EA32762" w14:textId="77777777">
      <w:pPr>
        <w:rPr>
          <w:color w:val="0070C0"/>
          <w:szCs w:val="20"/>
        </w:rPr>
      </w:pPr>
      <w:r w:rsidRPr="009B1E87">
        <w:rPr>
          <w:szCs w:val="20"/>
        </w:rPr>
        <w:t>Dokumentet o</w:t>
      </w:r>
      <w:r w:rsidRPr="009B1E87">
        <w:rPr>
          <w:szCs w:val="20"/>
        </w:rPr>
        <w:t>mfattar diagnoskoder</w:t>
      </w:r>
      <w:r w:rsidRPr="009B1E87">
        <w:rPr>
          <w:szCs w:val="20"/>
        </w:rPr>
        <w:t>na</w:t>
      </w:r>
      <w:r w:rsidRPr="009B1E87">
        <w:rPr>
          <w:szCs w:val="20"/>
        </w:rPr>
        <w:t>:</w:t>
      </w:r>
      <w:r w:rsidRPr="009B1E87">
        <w:rPr>
          <w:szCs w:val="20"/>
        </w:rPr>
        <w:t xml:space="preserve"> </w:t>
      </w:r>
      <w:r w:rsidRPr="009B1E87">
        <w:rPr>
          <w:szCs w:val="20"/>
        </w:rPr>
        <w:t>E04.0 E04.1 E04.2 E04.9 D34.9 D44.0 C73.9</w:t>
      </w:r>
    </w:p>
    <w:p w:rsidR="0021237A" w:rsidRPr="002C7510" w:rsidP="0021237A" w14:paraId="442AB4E4" w14:textId="77777777">
      <w:pPr>
        <w:rPr>
          <w:b/>
          <w:bCs/>
          <w:sz w:val="22"/>
          <w:u w:val="single"/>
        </w:rPr>
      </w:pPr>
    </w:p>
    <w:p w:rsidR="0021237A" w:rsidRPr="002C7510" w:rsidP="0021237A" w14:paraId="356A63F3" w14:textId="77777777">
      <w:pPr>
        <w:rPr>
          <w:sz w:val="22"/>
        </w:rPr>
      </w:pPr>
      <w:r w:rsidRPr="002C7510">
        <w:rPr>
          <w:b/>
          <w:bCs/>
          <w:sz w:val="22"/>
          <w:u w:val="single"/>
        </w:rPr>
        <w:t>Målgrupp</w:t>
      </w:r>
      <w:r w:rsidRPr="002C7510">
        <w:rPr>
          <w:sz w:val="22"/>
        </w:rPr>
        <w:t xml:space="preserve"> </w:t>
      </w:r>
    </w:p>
    <w:p w:rsidR="0021237A" w:rsidRPr="009B1E87" w:rsidP="0021237A" w14:paraId="4D8921F1" w14:textId="77777777">
      <w:pPr>
        <w:rPr>
          <w:szCs w:val="20"/>
        </w:rPr>
      </w:pPr>
      <w:r w:rsidRPr="009B1E87">
        <w:rPr>
          <w:szCs w:val="20"/>
        </w:rPr>
        <w:t>Läkare som remitterar patienter för bedömning av struma inklusive solitär knöl i sköldkörteln.</w:t>
      </w:r>
    </w:p>
    <w:p w:rsidR="0021237A" w:rsidRPr="002C7510" w:rsidP="0021237A" w14:paraId="20E7EB07" w14:textId="77777777">
      <w:pPr>
        <w:rPr>
          <w:rFonts w:eastAsia="Times New Roman" w:asciiTheme="majorHAnsi" w:hAnsiTheme="majorHAnsi" w:cstheme="minorHAnsi"/>
          <w:sz w:val="22"/>
        </w:rPr>
      </w:pPr>
    </w:p>
    <w:p w:rsidR="0021237A" w:rsidRPr="006D5C27" w:rsidP="0021237A" w14:paraId="7C30222A" w14:textId="77777777">
      <w:pPr>
        <w:rPr>
          <w:rFonts w:eastAsia="Times New Roman" w:asciiTheme="majorHAnsi" w:hAnsiTheme="majorHAnsi" w:cstheme="minorHAnsi"/>
          <w:sz w:val="24"/>
          <w:szCs w:val="24"/>
        </w:rPr>
      </w:pPr>
    </w:p>
    <w:p w:rsidR="0021237A" w:rsidP="0021237A" w14:paraId="5D9B8F0E" w14:textId="77777777">
      <w:pPr>
        <w:pStyle w:val="Heading3"/>
        <w:rPr>
          <w:rFonts w:eastAsia="Times New Roman"/>
        </w:rPr>
      </w:pPr>
      <w:r w:rsidRPr="00366006">
        <w:rPr>
          <w:rFonts w:eastAsia="Times New Roman"/>
        </w:rPr>
        <w:t>Standardiserat vårdförlopp vid cancer</w:t>
      </w:r>
    </w:p>
    <w:p w:rsidR="0021237A" w:rsidRPr="009B1E87" w:rsidP="0021237A" w14:paraId="32FDE737" w14:textId="234BA0E2">
      <w:pPr>
        <w:rPr>
          <w:rFonts w:eastAsia="Times New Roman" w:asciiTheme="majorHAnsi" w:hAnsiTheme="majorHAnsi" w:cstheme="minorHAnsi"/>
          <w:strike/>
          <w:szCs w:val="20"/>
        </w:rPr>
      </w:pPr>
      <w:hyperlink r:id="rId8" w:history="1">
        <w:r w:rsidRPr="009B1E87">
          <w:rPr>
            <w:rStyle w:val="Hyperlink"/>
            <w:rFonts w:eastAsia="Times New Roman" w:asciiTheme="majorHAnsi" w:hAnsiTheme="majorHAnsi" w:cstheme="minorHAnsi"/>
            <w:szCs w:val="20"/>
          </w:rPr>
          <w:t>Se kliniskt kunskapsstöd Sköldkörtelcancer</w:t>
        </w:r>
      </w:hyperlink>
    </w:p>
    <w:p w:rsidR="0021237A" w:rsidP="0021237A" w14:paraId="519BFA47" w14:textId="77777777">
      <w:pPr>
        <w:pStyle w:val="Heading2"/>
        <w:rPr>
          <w:rFonts w:eastAsia="Times New Roman"/>
        </w:rPr>
      </w:pPr>
      <w:r w:rsidRPr="00366006">
        <w:rPr>
          <w:rFonts w:eastAsia="Times New Roman"/>
        </w:rPr>
        <w:t>Om hälsotillståndet</w:t>
      </w:r>
    </w:p>
    <w:p w:rsidR="0021237A" w:rsidRPr="006256E8" w:rsidP="0021237A" w14:paraId="67DD52B4" w14:textId="77777777">
      <w:pPr>
        <w:rPr>
          <w:rFonts w:eastAsia="Times New Roman" w:asciiTheme="majorHAnsi" w:hAnsiTheme="majorHAnsi" w:cstheme="minorHAnsi"/>
          <w:szCs w:val="20"/>
        </w:rPr>
      </w:pPr>
      <w:r w:rsidRPr="00C96089">
        <w:rPr>
          <w:szCs w:val="20"/>
        </w:rPr>
        <w:t>Tyreoideaförstoring är vanligt och 5–10% av befolkningen har en palpabel knöl i tyreoidea. Struma är vanligare hos kvinnor (≈4/1) och prevalensen ökar med stigande ålder. Med ultraljud kan man upptäcka tyreoideaförändring</w:t>
      </w:r>
      <w:r w:rsidRPr="00C96089">
        <w:rPr>
          <w:szCs w:val="20"/>
        </w:rPr>
        <w:t>ar hos 50% av befolkningen. En mycket liten andel av alla förändringar i tyreoidea är maligna.</w:t>
      </w:r>
    </w:p>
    <w:p w:rsidR="0021237A" w:rsidRPr="006256E8" w:rsidP="0021237A" w14:paraId="30BAA639" w14:textId="77777777">
      <w:pPr>
        <w:pStyle w:val="Heading3"/>
        <w:rPr>
          <w:rFonts w:eastAsia="Times New Roman"/>
        </w:rPr>
      </w:pPr>
      <w:r w:rsidRPr="00366006">
        <w:rPr>
          <w:rFonts w:eastAsia="Times New Roman"/>
        </w:rPr>
        <w:t>Förekomst</w:t>
      </w:r>
    </w:p>
    <w:p w:rsidR="0021237A" w:rsidRPr="00C96089" w:rsidP="0021237A" w14:paraId="0387A297" w14:textId="77777777">
      <w:pPr>
        <w:rPr>
          <w:szCs w:val="20"/>
        </w:rPr>
      </w:pPr>
      <w:r w:rsidRPr="00C96089">
        <w:rPr>
          <w:szCs w:val="20"/>
        </w:rPr>
        <w:t xml:space="preserve">Tyreoideacancer: Den årliga incidensen i Sverige är cirka 6/100 000, vilket motsvarar drygt 600 nya fall per år i landet och ungefär 10–15 fall per år </w:t>
      </w:r>
      <w:r w:rsidRPr="00C96089">
        <w:rPr>
          <w:szCs w:val="20"/>
        </w:rPr>
        <w:t>i länet. Tyreoideacancer förekommer i alla åldrar och två tredjedelar av de drabbade är kvinnor. Papillär tyreoideacancer är den vanligaste typen och utgör ca 80 % av all tyreoideacancer. Trots att det ibland förekommer lymfkörtelmetastaser på halsen vid d</w:t>
      </w:r>
      <w:r w:rsidRPr="00C96089">
        <w:rPr>
          <w:szCs w:val="20"/>
        </w:rPr>
        <w:t xml:space="preserve">iagnos är prognosen vanligen god. Follikulär tyreoideacancer </w:t>
      </w:r>
      <w:r>
        <w:rPr>
          <w:szCs w:val="20"/>
        </w:rPr>
        <w:t xml:space="preserve">är </w:t>
      </w:r>
      <w:r w:rsidRPr="00C96089">
        <w:rPr>
          <w:szCs w:val="20"/>
        </w:rPr>
        <w:t xml:space="preserve">näst vanligast och därefter medullär tyroideacancer. Anaplastisk tyreoideacancer är ovanlig, men däremot en mycket aggressiv tumör med dålig prognos. </w:t>
      </w:r>
    </w:p>
    <w:p w:rsidR="0021237A" w:rsidRPr="00C96089" w:rsidP="0021237A" w14:paraId="05753215" w14:textId="77777777">
      <w:pPr>
        <w:rPr>
          <w:szCs w:val="20"/>
        </w:rPr>
      </w:pPr>
      <w:r w:rsidRPr="00C96089">
        <w:rPr>
          <w:szCs w:val="20"/>
        </w:rPr>
        <w:t>Förändringar i tyreoidea upptäcks ofta so</w:t>
      </w:r>
      <w:r w:rsidRPr="00C96089">
        <w:rPr>
          <w:szCs w:val="20"/>
        </w:rPr>
        <w:t xml:space="preserve">m bifynd vid andra röntgenundersökningar och antalet av dessa patienter är mycket stort. Även förekomsten av diffus förstoring av sköldkörteln eller/samt palpabla knölar är vanligt. </w:t>
      </w:r>
      <w:r w:rsidRPr="00C96089">
        <w:rPr>
          <w:i/>
          <w:iCs/>
          <w:szCs w:val="20"/>
        </w:rPr>
        <w:t>En känd struma utan malignitetsmisstanke (ex nyupptäckt knöl/ klar tillväx</w:t>
      </w:r>
      <w:r w:rsidRPr="00C96089">
        <w:rPr>
          <w:i/>
          <w:iCs/>
          <w:szCs w:val="20"/>
        </w:rPr>
        <w:t>t/ lymfkörtelförstoring etc) föranleder i regel inte utredning om den inte ger trycksymtom.</w:t>
      </w:r>
      <w:r w:rsidRPr="00C96089">
        <w:rPr>
          <w:szCs w:val="20"/>
        </w:rPr>
        <w:t xml:space="preserve"> För att kunna bedöma och hantera inremisser på patienter med förändringar i tyreoidea</w:t>
      </w:r>
      <w:r w:rsidRPr="00C96089">
        <w:rPr>
          <w:szCs w:val="20"/>
        </w:rPr>
        <w:t xml:space="preserve"> behövs ett bra och ändamålsenligt underlag. </w:t>
      </w:r>
    </w:p>
    <w:p w:rsidR="0021237A" w:rsidRPr="00C96089" w:rsidP="0021237A" w14:paraId="7C0EFE15" w14:textId="77777777">
      <w:pPr>
        <w:rPr>
          <w:szCs w:val="20"/>
        </w:rPr>
      </w:pPr>
    </w:p>
    <w:p w:rsidR="0021237A" w:rsidRPr="00C96089" w:rsidP="0021237A" w14:paraId="4EA03579" w14:textId="2767C104">
      <w:pPr>
        <w:rPr>
          <w:szCs w:val="20"/>
        </w:rPr>
      </w:pPr>
      <w:r w:rsidRPr="00C96089">
        <w:rPr>
          <w:szCs w:val="20"/>
        </w:rPr>
        <w:t>Ca 60 sköldkörteloperationer görs årligen på Östersunds sjukhus och av dessa ett drygt tiotal med cancer. De flesta patienter som opereras har en benign nodös atoxisk struma. Patienter med cancer omfattas av m</w:t>
      </w:r>
      <w:r w:rsidRPr="00C96089">
        <w:rPr>
          <w:szCs w:val="20"/>
        </w:rPr>
        <w:t xml:space="preserve">ultidisciplinär konferens samt onkologisk behandling där behov finns. </w:t>
      </w:r>
    </w:p>
    <w:p w:rsidR="0021237A" w:rsidP="0021237A" w14:paraId="1DE3C0E9" w14:textId="77777777">
      <w:pPr>
        <w:pStyle w:val="Heading2"/>
        <w:rPr>
          <w:rFonts w:eastAsia="Times New Roman"/>
        </w:rPr>
      </w:pPr>
      <w:r w:rsidRPr="00366006">
        <w:rPr>
          <w:rFonts w:eastAsia="Times New Roman"/>
        </w:rPr>
        <w:t>Utredning</w:t>
      </w:r>
    </w:p>
    <w:p w:rsidR="0021237A" w:rsidRPr="009B1E87" w:rsidP="0021237A" w14:paraId="6D0CB2C5" w14:textId="526471CC">
      <w:r w:rsidRPr="00C96089">
        <w:t>Ultraljud med klassifikation enligt EU-TIRADS samt ev</w:t>
      </w:r>
      <w:r>
        <w:t xml:space="preserve">entuell </w:t>
      </w:r>
      <w:r w:rsidRPr="00C96089">
        <w:t>punktion för cytologi uti</w:t>
      </w:r>
      <w:r w:rsidRPr="00C96089">
        <w:t>från särskild EU-TIRADS-algoritm är standardmetoden för utredning av förändringar i sköldkörteln. Även lymfkörtlar kan vara aktuella för punktion. Tillsammans med cytologisvaret följer även en förtryckt Bethesdaklassifikation med handläggningsrekommendatio</w:t>
      </w:r>
      <w:r w:rsidRPr="00C96089">
        <w:t>n i cytologisvaret (se nedan). Inremitterande tar ställning till, ultraljudssvar och Bethesda-score enligt detta beslutsstöd samt väger in subjektiva symptom/besvär, lab-svar för ev</w:t>
      </w:r>
      <w:r>
        <w:t>entuell</w:t>
      </w:r>
      <w:r w:rsidRPr="00C96089">
        <w:t xml:space="preserve"> vidare handläggning/remittering (se nedan). Patienter med hypertyre</w:t>
      </w:r>
      <w:r w:rsidRPr="00C96089">
        <w:t>os/tyreotoxikos remitteras primärt till Medicinmottagningen/Endokrin. Vid klinisk misstanke om den ovanliga anaplastiska tyreoideacancern (snabbt tillväxande över dagar/vecka hård fixerad knöl i tyreoidea, ev</w:t>
      </w:r>
      <w:r>
        <w:t>entuellt</w:t>
      </w:r>
      <w:r w:rsidRPr="00C96089">
        <w:t xml:space="preserve"> med heshet och sväljpåverkan, i regel ä</w:t>
      </w:r>
      <w:r w:rsidRPr="00C96089">
        <w:t>ldre patient) tas omedelbar kontakt med kirurgmottagningen per telefon för akut diagnostik där och att inte fördröja akut onkologisk behandlingsstart</w:t>
      </w:r>
    </w:p>
    <w:p w:rsidR="0021237A" w:rsidP="0021237A" w14:paraId="1B332E93" w14:textId="77777777">
      <w:pPr>
        <w:pStyle w:val="Heading3"/>
        <w:rPr>
          <w:rFonts w:eastAsia="Times New Roman"/>
        </w:rPr>
      </w:pPr>
      <w:r w:rsidRPr="00366006">
        <w:rPr>
          <w:rFonts w:eastAsia="Times New Roman"/>
        </w:rPr>
        <w:t>Handläggning vid utredning</w:t>
      </w:r>
    </w:p>
    <w:p w:rsidR="0021237A" w:rsidRPr="009B1E87" w:rsidP="0021237A" w14:paraId="13E0C12C" w14:textId="213B4720">
      <w:pPr>
        <w:rPr>
          <w:rFonts w:eastAsia="Times New Roman" w:asciiTheme="majorHAnsi" w:hAnsiTheme="majorHAnsi" w:cstheme="minorHAnsi"/>
          <w:sz w:val="28"/>
          <w:szCs w:val="28"/>
        </w:rPr>
      </w:pPr>
      <w:r w:rsidRPr="00C96089">
        <w:rPr>
          <w:b/>
          <w:bCs/>
          <w:sz w:val="24"/>
          <w:szCs w:val="24"/>
        </w:rPr>
        <w:t>Flödesschema</w:t>
      </w:r>
      <w:r w:rsidRPr="00C96089">
        <w:rPr>
          <w:sz w:val="24"/>
          <w:szCs w:val="24"/>
        </w:rPr>
        <w:t>:</w:t>
      </w:r>
    </w:p>
    <w:p w:rsidR="0021237A" w:rsidRPr="00C74757" w:rsidP="0021237A" w14:paraId="305F7918" w14:textId="7777777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t>Minst ett remisskriterium nedan för ultraljud med cytologibered</w:t>
      </w:r>
      <w:r>
        <w:t xml:space="preserve">skap ska vara uppfyllt: </w:t>
      </w:r>
    </w:p>
    <w:p w:rsidR="0021237A" w:rsidRPr="00C74757" w:rsidP="0021237A" w14:paraId="59B56BD4" w14:textId="77777777">
      <w:pPr>
        <w:pStyle w:val="ListParagraph"/>
        <w:numPr>
          <w:ilvl w:val="0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Nytillkommen eller växande knöl i sköldkörteln. Särskild observans vid: </w:t>
      </w:r>
    </w:p>
    <w:p w:rsidR="0021237A" w:rsidRPr="00C74757" w:rsidP="0021237A" w14:paraId="1FF68340" w14:textId="77777777">
      <w:pPr>
        <w:pStyle w:val="ListParagraph"/>
        <w:numPr>
          <w:ilvl w:val="1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Förekomst av sköldkörtelcancer i släkten. </w:t>
      </w:r>
    </w:p>
    <w:p w:rsidR="0021237A" w:rsidRPr="00C74757" w:rsidP="0021237A" w14:paraId="4F1602EB" w14:textId="77777777">
      <w:pPr>
        <w:pStyle w:val="ListParagraph"/>
        <w:numPr>
          <w:ilvl w:val="1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Anamnes på joniserande strålning mot halsen. </w:t>
      </w:r>
    </w:p>
    <w:p w:rsidR="0021237A" w:rsidRPr="00C74757" w:rsidP="0021237A" w14:paraId="1A7AD4F4" w14:textId="77777777">
      <w:pPr>
        <w:pStyle w:val="ListParagraph"/>
        <w:numPr>
          <w:ilvl w:val="1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>Patienter ålder under 20 år eller över 60 år, speciellt hos män.</w:t>
      </w:r>
    </w:p>
    <w:p w:rsidR="0021237A" w:rsidRPr="00C96089" w:rsidP="0021237A" w14:paraId="75485779" w14:textId="77777777">
      <w:pPr>
        <w:pStyle w:val="ListParagraph"/>
        <w:numPr>
          <w:ilvl w:val="1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 Förstorade malignitetsmisstänkta lymfkörtlar på halsen. </w:t>
      </w:r>
    </w:p>
    <w:p w:rsidR="0021237A" w:rsidRPr="00C74757" w:rsidP="0021237A" w14:paraId="7350BE0E" w14:textId="77777777">
      <w:pPr>
        <w:pStyle w:val="ListParagraph"/>
        <w:numPr>
          <w:ilvl w:val="0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Oförklarlig heshet och stämbandspares utan annan förklaring eller röstförändring hos en patient med struma. </w:t>
      </w:r>
    </w:p>
    <w:p w:rsidR="0021237A" w:rsidRPr="00C74757" w:rsidP="0021237A" w14:paraId="7B981E16" w14:textId="77777777">
      <w:pPr>
        <w:pStyle w:val="ListParagraph"/>
        <w:numPr>
          <w:ilvl w:val="0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Struma med uppenbara trycksymtom. </w:t>
      </w:r>
    </w:p>
    <w:p w:rsidR="0021237A" w:rsidRPr="00C74757" w:rsidP="0021237A" w14:paraId="15C72DB4" w14:textId="77777777">
      <w:pPr>
        <w:pStyle w:val="ListParagraph"/>
        <w:numPr>
          <w:ilvl w:val="0"/>
          <w:numId w:val="23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PET-positivt fynd i sköldkörteln (fynd funna på andra </w:t>
      </w:r>
      <w:r>
        <w:t xml:space="preserve">radiologiska metoder måste korreleras till de nämnda kliniska remisskriterierna – enkom symtomfri struma som bifynd på ex DT utreds inte). </w:t>
      </w:r>
    </w:p>
    <w:p w:rsidR="0021237A" w:rsidRPr="00C74757" w:rsidP="0021237A" w14:paraId="153101AC" w14:textId="77777777">
      <w:pPr>
        <w:pStyle w:val="ListParagraph"/>
        <w:numPr>
          <w:ilvl w:val="0"/>
          <w:numId w:val="22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>Vid uppfyllt remisskriterium för ultraljud med finnålsberedskap skicka remiss till röntgen samt bifoga cytologiremis</w:t>
      </w:r>
      <w:r>
        <w:t xml:space="preserve">s. </w:t>
      </w:r>
    </w:p>
    <w:p w:rsidR="0021237A" w:rsidRPr="00C74757" w:rsidP="0021237A" w14:paraId="1419EE91" w14:textId="77777777">
      <w:pPr>
        <w:pStyle w:val="ListParagraph"/>
        <w:numPr>
          <w:ilvl w:val="0"/>
          <w:numId w:val="22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>Patient med cytologisvar Bethesda 3 eller patient med benign cytologi (Bethesda 2) och klara kompressionsbesvär remitteras till kirurgmottagningen på vanlig remiss. Om Bethesda 4, 5 eller 6 och/eller stark malignitetsmisstanke på ultraljud (EU-TIRADS 5</w:t>
      </w:r>
      <w:r>
        <w:t xml:space="preserve">) remitteras till kirurgmottagningen på särskild SVF-remiss (se SVF sköldkörtelcancer). </w:t>
      </w:r>
    </w:p>
    <w:p w:rsidR="0021237A" w:rsidRPr="00366006" w:rsidP="0021237A" w14:paraId="41E1E44D" w14:textId="77777777">
      <w:pPr>
        <w:pStyle w:val="ListParagraph"/>
        <w:numPr>
          <w:ilvl w:val="0"/>
          <w:numId w:val="22"/>
        </w:numPr>
        <w:rPr>
          <w:rFonts w:eastAsia="Times New Roman" w:asciiTheme="majorHAnsi" w:hAnsiTheme="majorHAnsi" w:cstheme="minorHAnsi"/>
          <w:sz w:val="28"/>
          <w:szCs w:val="28"/>
        </w:rPr>
      </w:pPr>
      <w:r>
        <w:t>Patient med cytologi Bethesda 2 och utan ett starkt malignitetssuspekt ultraljud (dvs EU-TIRADS 1–4) samt utan lokala trycksymtom får diagnosbesked av inremitterande l</w:t>
      </w:r>
      <w:r>
        <w:t xml:space="preserve">äkare, tillråds exspektans och får själv höra av sig om tillväxande knöl i framtiden. </w:t>
      </w:r>
      <w:r w:rsidRPr="00C74757">
        <w:rPr>
          <w:i/>
          <w:iCs/>
        </w:rPr>
        <w:t>Om radiolog anser att fynd är i gråzon och att de rekommenderar en ytterligare ulj-kontroll (sällan aktuellt, dock) anges det i ulj-svaret med lämpligt intervall och ny r</w:t>
      </w:r>
      <w:r w:rsidRPr="00C74757">
        <w:rPr>
          <w:i/>
          <w:iCs/>
        </w:rPr>
        <w:t xml:space="preserve">emiss utfärdas av </w:t>
      </w:r>
      <w:r w:rsidRPr="00C74757">
        <w:rPr>
          <w:i/>
          <w:iCs/>
        </w:rPr>
        <w:t>inremitterande</w:t>
      </w:r>
      <w:r w:rsidRPr="00C74757">
        <w:rPr>
          <w:i/>
          <w:iCs/>
        </w:rPr>
        <w:t xml:space="preserve"> framledes.</w:t>
      </w:r>
    </w:p>
    <w:p w:rsidR="0021237A" w:rsidP="009B1E87" w14:paraId="2E474E47" w14:textId="0F682751">
      <w:pPr>
        <w:pStyle w:val="Heading3"/>
        <w:rPr>
          <w:rFonts w:eastAsia="Times New Roman" w:asciiTheme="majorHAnsi" w:hAnsiTheme="majorHAnsi" w:cstheme="minorHAnsi"/>
          <w:szCs w:val="28"/>
        </w:rPr>
      </w:pPr>
      <w:r>
        <w:rPr>
          <w:rFonts w:eastAsia="Times New Roman" w:asciiTheme="majorHAnsi" w:hAnsiTheme="majorHAnsi" w:cstheme="minorHAnsi"/>
          <w:szCs w:val="28"/>
        </w:rPr>
        <w:br/>
      </w:r>
      <w:r w:rsidRPr="00366006">
        <w:rPr>
          <w:rFonts w:eastAsia="Times New Roman"/>
        </w:rPr>
        <w:t>Diagnoskriterier</w:t>
      </w:r>
    </w:p>
    <w:p w:rsidR="0021237A" w:rsidP="0021237A" w14:paraId="0092C8C6" w14:textId="77777777">
      <w:pPr>
        <w:rPr>
          <w:b/>
          <w:bCs/>
          <w:sz w:val="24"/>
          <w:szCs w:val="24"/>
        </w:rPr>
      </w:pPr>
      <w:r w:rsidRPr="008A35BD">
        <w:rPr>
          <w:b/>
          <w:bCs/>
          <w:sz w:val="24"/>
          <w:szCs w:val="24"/>
        </w:rPr>
        <w:t>D</w:t>
      </w:r>
      <w:r w:rsidRPr="008A35BD">
        <w:rPr>
          <w:b/>
          <w:bCs/>
          <w:sz w:val="24"/>
          <w:szCs w:val="24"/>
        </w:rPr>
        <w:t>iagnostik och tolkning av Bethesda-score</w:t>
      </w:r>
    </w:p>
    <w:p w:rsidR="0021237A" w:rsidRPr="008A35BD" w:rsidP="0021237A" w14:paraId="1A2CF247" w14:textId="77777777">
      <w:pPr>
        <w:rPr>
          <w:rFonts w:eastAsia="Times New Roman" w:asciiTheme="majorHAnsi" w:hAnsiTheme="majorHAnsi" w:cstheme="minorHAnsi"/>
          <w:b/>
          <w:bCs/>
          <w:sz w:val="24"/>
          <w:szCs w:val="24"/>
        </w:rPr>
      </w:pPr>
      <w:r w:rsidRPr="008A35BD">
        <w:rPr>
          <w:b/>
          <w:bCs/>
        </w:rPr>
        <w:t>OBS! Röntgen med jodinnehållande kontrastmedel kan försvåra eventuell postoperativ onkologisk behandling med radiojodablation vid cancersjukdom i sköld</w:t>
      </w:r>
      <w:r w:rsidRPr="008A35BD">
        <w:rPr>
          <w:b/>
          <w:bCs/>
        </w:rPr>
        <w:t>körteln och ska undvikas i utredningen av tyreoideaknölar. Ultraljud är förstahandsmetod och DT endast vid misstanke om en signifikant intratorakal struma och då utan jodkontrast.</w:t>
      </w:r>
      <w:r>
        <w:t xml:space="preserve"> Ultraljudsundersökning med eventuell cytologi är underlaget för en bedömning</w:t>
      </w:r>
      <w:r>
        <w:t xml:space="preserve"> om operationsindikation föreligger.</w:t>
      </w:r>
    </w:p>
    <w:p w:rsidR="0021237A" w:rsidP="0021237A" w14:paraId="495756ED" w14:textId="77777777">
      <w:pPr>
        <w:rPr>
          <w:rFonts w:eastAsia="Times New Roman" w:asciiTheme="majorHAnsi" w:hAnsiTheme="majorHAnsi" w:cstheme="minorHAnsi"/>
          <w:sz w:val="28"/>
          <w:szCs w:val="28"/>
        </w:rPr>
      </w:pPr>
    </w:p>
    <w:p w:rsidR="0021237A" w:rsidP="0021237A" w14:paraId="36AE8BDE" w14:textId="77777777">
      <w:r w:rsidRPr="008A35BD">
        <w:rPr>
          <w:b/>
          <w:bCs/>
          <w:u w:val="single"/>
        </w:rPr>
        <w:t>Bethesda 1</w:t>
      </w:r>
      <w:r>
        <w:t xml:space="preserve"> betyder att cellprovet ej kan värderas och kan ej närmare diagnostiseras. Ompunktion rekommenderas (om det inte rör sig om en enkel och tydligt benign cysta!)</w:t>
      </w:r>
    </w:p>
    <w:p w:rsidR="0021237A" w:rsidP="0021237A" w14:paraId="613883A3" w14:textId="77777777"/>
    <w:p w:rsidR="0021237A" w:rsidRPr="00C36BAF" w:rsidP="0021237A" w14:paraId="501EE2B3" w14:textId="77777777">
      <w:pPr>
        <w:rPr>
          <w:rFonts w:eastAsia="Times New Roman" w:asciiTheme="majorHAnsi" w:hAnsiTheme="majorHAnsi" w:cstheme="minorHAnsi"/>
          <w:sz w:val="28"/>
          <w:szCs w:val="28"/>
        </w:rPr>
      </w:pPr>
      <w:r w:rsidRPr="008A35BD">
        <w:rPr>
          <w:b/>
          <w:bCs/>
          <w:u w:val="single"/>
        </w:rPr>
        <w:t>Bethesda 2</w:t>
      </w:r>
      <w:r>
        <w:t xml:space="preserve"> betyder att förändring är godartad och utgör den stora grupp av patienter </w:t>
      </w:r>
      <w:r w:rsidRPr="008A35BD">
        <w:rPr>
          <w:b/>
          <w:bCs/>
          <w:u w:val="single"/>
        </w:rPr>
        <w:t>som ej behöver remitteras till kirurg</w:t>
      </w:r>
      <w:r>
        <w:t xml:space="preserve"> såvida de inte har </w:t>
      </w:r>
      <w:r w:rsidRPr="008A35BD">
        <w:rPr>
          <w:b/>
          <w:bCs/>
        </w:rPr>
        <w:t>uttalade kompressionsbesvär</w:t>
      </w:r>
      <w:r>
        <w:t xml:space="preserve"> eller att ultraljudsfynd är starkt malignitetsmisstänkt (EU-TIRADS 5). Patienten uppmanas att sj</w:t>
      </w:r>
      <w:r>
        <w:t>älv höra av sig om tilltagande besvär, ny eller tillväxande knöl i framtiden för ny bedömning.</w:t>
      </w:r>
    </w:p>
    <w:p w:rsidR="0021237A" w:rsidP="0021237A" w14:paraId="4BEBC8BD" w14:textId="77777777">
      <w:pPr>
        <w:rPr>
          <w:rFonts w:eastAsia="Times New Roman" w:asciiTheme="majorHAnsi" w:hAnsiTheme="majorHAnsi" w:cstheme="minorHAnsi"/>
          <w:sz w:val="24"/>
          <w:szCs w:val="24"/>
        </w:rPr>
      </w:pPr>
    </w:p>
    <w:p w:rsidR="009B1E87" w:rsidP="0021237A" w14:paraId="7A648053" w14:textId="77777777">
      <w:r w:rsidRPr="008A35BD">
        <w:rPr>
          <w:b/>
          <w:bCs/>
          <w:u w:val="single"/>
        </w:rPr>
        <w:t>Bethesda 3–6</w:t>
      </w:r>
      <w:r>
        <w:t xml:space="preserve"> är atypi i tilltagande grad där 6 är att betrakta som klar cancer. Alla dessa skall remitteras till kirurgen för en bedömning. </w:t>
      </w:r>
      <w:r w:rsidRPr="008A35BD">
        <w:rPr>
          <w:b/>
          <w:bCs/>
        </w:rPr>
        <w:t>OBS! Bethesda 4–6 ha</w:t>
      </w:r>
      <w:r w:rsidRPr="008A35BD">
        <w:rPr>
          <w:b/>
          <w:bCs/>
        </w:rPr>
        <w:t>ndläggs enligt SVF (se SVF Sköldkörtelcancer) och ska gå via särskild och komplett ifylld SVF-remiss till SVF-koordinator – likaledes patienter med ultraljudsfynd med stark malignitetsmisstanke (EU-TIRADS 5) oavsett Bethesdagrad</w:t>
      </w:r>
      <w:r>
        <w:t>. Bethesda 3 ses av kirurg e</w:t>
      </w:r>
      <w:r>
        <w:t xml:space="preserve">n gång till med ultraljud då ompunktion oftast är nödvändig. I gruppen Bethesda 3 döljer sig ca 10% </w:t>
      </w:r>
      <w:r>
        <w:t>tyreoideacancer.</w:t>
      </w:r>
    </w:p>
    <w:p w:rsidR="00C43B78" w:rsidP="0021237A" w14:paraId="13F48EF0" w14:textId="37E8D5F2">
      <w:r>
        <w:t>Se bilder i slutet av detta dokument.</w:t>
      </w:r>
    </w:p>
    <w:p w:rsidR="0021237A" w:rsidP="0021237A" w14:paraId="7E47EE71" w14:textId="77777777"/>
    <w:p w:rsidR="0021237A" w:rsidP="0021237A" w14:paraId="28936302" w14:textId="1F6C3152"/>
    <w:p w:rsidR="0021237A" w:rsidRPr="00EE43AE" w:rsidP="0021237A" w14:paraId="541101AD" w14:textId="77777777">
      <w:pPr>
        <w:rPr>
          <w:rFonts w:eastAsia="Times New Roman" w:asciiTheme="majorHAnsi" w:hAnsiTheme="majorHAnsi" w:cstheme="minorHAnsi"/>
          <w:sz w:val="32"/>
          <w:szCs w:val="32"/>
        </w:rPr>
      </w:pPr>
      <w:r w:rsidRPr="00366006">
        <w:rPr>
          <w:rFonts w:eastAsia="Times New Roman" w:asciiTheme="majorHAnsi" w:hAnsiTheme="majorHAnsi" w:cstheme="minorHAnsi"/>
          <w:sz w:val="32"/>
          <w:szCs w:val="32"/>
        </w:rPr>
        <w:t>Behandling</w:t>
      </w:r>
      <w:r w:rsidRPr="00EE43AE">
        <w:rPr>
          <w:rFonts w:eastAsia="Times New Roman" w:asciiTheme="majorHAnsi" w:hAnsiTheme="majorHAnsi" w:cstheme="minorHAnsi"/>
          <w:sz w:val="32"/>
          <w:szCs w:val="32"/>
        </w:rPr>
        <w:t xml:space="preserve"> </w:t>
      </w:r>
    </w:p>
    <w:p w:rsidR="0021237A" w:rsidP="0021237A" w14:paraId="09FF6E5C" w14:textId="77777777">
      <w:pPr>
        <w:pStyle w:val="Heading3"/>
        <w:rPr>
          <w:rFonts w:eastAsia="Times New Roman"/>
        </w:rPr>
      </w:pPr>
      <w:r w:rsidRPr="00366006">
        <w:rPr>
          <w:rFonts w:eastAsia="Times New Roman"/>
        </w:rPr>
        <w:t>Handläggning vid behandling</w:t>
      </w:r>
    </w:p>
    <w:p w:rsidR="0021237A" w:rsidP="0021237A" w14:paraId="273979DE" w14:textId="77777777">
      <w:r>
        <w:t xml:space="preserve">Patienter med struma utan lokala trycksymptom (som </w:t>
      </w:r>
      <w:r>
        <w:t>t.ex</w:t>
      </w:r>
      <w:r>
        <w:t xml:space="preserve"> klara sväljnings- eller andningsbesvär) och med ett Bethesda-score 2 på cytologisvaret kan få besked att patienten själv hör av sig om struman tillväxer eller ändrar karaktär. </w:t>
      </w:r>
    </w:p>
    <w:p w:rsidR="0021237A" w:rsidRPr="00700C04" w:rsidP="0021237A" w14:paraId="63050733" w14:textId="77777777">
      <w:pPr>
        <w:rPr>
          <w:rFonts w:eastAsia="Times New Roman" w:asciiTheme="majorHAnsi" w:hAnsiTheme="majorHAnsi" w:cstheme="minorHAnsi"/>
          <w:sz w:val="28"/>
          <w:szCs w:val="28"/>
        </w:rPr>
      </w:pPr>
      <w:r>
        <w:t>Patienter med hypertyre</w:t>
      </w:r>
      <w:r>
        <w:t>os/tyreotoxikos, oklar hypotyreos samt frågeställning kring tyreoidit skall i första hand remitteras till Medicinkliniken/Endokrinologi.</w:t>
      </w:r>
    </w:p>
    <w:p w:rsidR="0021237A" w:rsidRPr="00EE43AE" w:rsidP="0021237A" w14:paraId="52F2094A" w14:textId="77777777">
      <w:pPr>
        <w:pStyle w:val="Heading2"/>
        <w:rPr>
          <w:rFonts w:eastAsia="Times New Roman"/>
        </w:rPr>
      </w:pPr>
      <w:r w:rsidRPr="00366006">
        <w:rPr>
          <w:rFonts w:eastAsia="Times New Roman"/>
        </w:rPr>
        <w:t>Uppföljning</w:t>
      </w:r>
    </w:p>
    <w:p w:rsidR="0021237A" w:rsidP="0021237A" w14:paraId="2A5B4CF4" w14:textId="77777777">
      <w:pPr>
        <w:pStyle w:val="Heading3"/>
        <w:rPr>
          <w:rFonts w:eastAsia="Times New Roman"/>
        </w:rPr>
      </w:pPr>
      <w:r w:rsidRPr="00366006">
        <w:rPr>
          <w:rFonts w:eastAsia="Times New Roman"/>
        </w:rPr>
        <w:t>Handläggning vid uppföljning</w:t>
      </w:r>
    </w:p>
    <w:p w:rsidR="0021237A" w:rsidRPr="00B737F8" w:rsidP="0021237A" w14:paraId="0BA3E3CB" w14:textId="77777777">
      <w:pPr>
        <w:rPr>
          <w:rFonts w:eastAsia="Times New Roman" w:asciiTheme="majorHAnsi" w:hAnsiTheme="majorHAnsi" w:cstheme="minorHAnsi"/>
          <w:sz w:val="28"/>
          <w:szCs w:val="28"/>
        </w:rPr>
      </w:pPr>
      <w:r>
        <w:t xml:space="preserve">Opererade patienter kan ha behov av livslång Levaxinbehandling postoperativt och det kan med fördel skötas i primärvården </w:t>
      </w:r>
      <w:r w:rsidRPr="00C646B4">
        <w:rPr>
          <w:i/>
          <w:iCs/>
        </w:rPr>
        <w:t>om behov efter initial inställning i samband med postoperativt återbesök på kirurgmottagningen</w:t>
      </w:r>
      <w:r>
        <w:t>. Det gäller alla patienter opererade me</w:t>
      </w:r>
      <w:r>
        <w:t>d total tyreoidektomi men även vissa opererade med hemityreoidektomi där kvarvarande körtelvävnad ej räcker till för hormonproduktion.</w:t>
      </w:r>
    </w:p>
    <w:p w:rsidR="0021237A" w:rsidP="0021237A" w14:paraId="29668A3C" w14:textId="77777777">
      <w:pPr>
        <w:pStyle w:val="Heading2"/>
        <w:rPr>
          <w:rFonts w:eastAsia="Times New Roman"/>
        </w:rPr>
      </w:pPr>
      <w:r w:rsidRPr="00D765C1">
        <w:rPr>
          <w:rFonts w:eastAsia="Times New Roman"/>
        </w:rPr>
        <w:t>Relaterad information</w:t>
      </w:r>
    </w:p>
    <w:p w:rsidR="009B1E87" w:rsidRPr="00C96089" w:rsidP="009B1E87" w14:paraId="139C95E9" w14:textId="77777777">
      <w:pPr>
        <w:rPr>
          <w:rFonts w:eastAsia="Times New Roman" w:asciiTheme="majorHAnsi" w:hAnsiTheme="majorHAnsi" w:cstheme="minorHAnsi"/>
          <w:szCs w:val="20"/>
        </w:rPr>
      </w:pPr>
      <w:r w:rsidRPr="00C96089">
        <w:rPr>
          <w:szCs w:val="20"/>
        </w:rPr>
        <w:t xml:space="preserve">Denna PM för sköldkörtelförstoring i Region J/H är sammanställt av Lokal RCC arbetsgrupp Sköldkörtelcancer och LPO Endokrina sjukdomar. Den baserar sig på rekommenderad utredningsgång enligt Nationellt Vårdprogram för </w:t>
      </w:r>
      <w:r w:rsidRPr="00C96089">
        <w:rPr>
          <w:szCs w:val="20"/>
        </w:rPr>
        <w:t>Tyreoideacancer</w:t>
      </w:r>
      <w:r w:rsidRPr="00C96089">
        <w:rPr>
          <w:szCs w:val="20"/>
        </w:rPr>
        <w:t xml:space="preserve"> och senaste </w:t>
      </w:r>
      <w:r w:rsidRPr="00C96089">
        <w:rPr>
          <w:szCs w:val="20"/>
        </w:rPr>
        <w:t>guidelines</w:t>
      </w:r>
      <w:r w:rsidRPr="00C96089">
        <w:rPr>
          <w:szCs w:val="20"/>
        </w:rPr>
        <w:t xml:space="preserve"> från </w:t>
      </w:r>
      <w:r w:rsidRPr="00C96089">
        <w:rPr>
          <w:szCs w:val="20"/>
        </w:rPr>
        <w:t>American</w:t>
      </w:r>
      <w:r w:rsidRPr="00C96089">
        <w:rPr>
          <w:szCs w:val="20"/>
        </w:rPr>
        <w:t xml:space="preserve"> </w:t>
      </w:r>
      <w:r w:rsidRPr="00C96089">
        <w:rPr>
          <w:szCs w:val="20"/>
        </w:rPr>
        <w:t>Thyroid</w:t>
      </w:r>
      <w:r w:rsidRPr="00C96089">
        <w:rPr>
          <w:szCs w:val="20"/>
        </w:rPr>
        <w:t xml:space="preserve"> Association (ATA) respektive </w:t>
      </w:r>
      <w:r w:rsidRPr="00C96089">
        <w:rPr>
          <w:szCs w:val="20"/>
        </w:rPr>
        <w:t>European</w:t>
      </w:r>
      <w:r w:rsidRPr="00C96089">
        <w:rPr>
          <w:szCs w:val="20"/>
        </w:rPr>
        <w:t xml:space="preserve"> </w:t>
      </w:r>
      <w:r w:rsidRPr="00C96089">
        <w:rPr>
          <w:szCs w:val="20"/>
        </w:rPr>
        <w:t>Thyroid</w:t>
      </w:r>
      <w:r w:rsidRPr="00C96089">
        <w:rPr>
          <w:szCs w:val="20"/>
        </w:rPr>
        <w:t xml:space="preserve"> Association (ETA).</w:t>
      </w:r>
    </w:p>
    <w:p w:rsidR="009B1E87" w:rsidRPr="009B1E87" w:rsidP="009B1E87" w14:paraId="7AE72D29" w14:textId="77777777"/>
    <w:p w:rsidR="0021237A" w:rsidP="0021237A" w14:paraId="5DD1EF12" w14:textId="77777777">
      <w:pPr>
        <w:rPr>
          <w:b/>
          <w:bCs/>
          <w:sz w:val="24"/>
          <w:szCs w:val="24"/>
          <w:u w:val="single"/>
        </w:rPr>
      </w:pPr>
      <w:r w:rsidRPr="00C646B4">
        <w:rPr>
          <w:b/>
          <w:bCs/>
          <w:sz w:val="24"/>
          <w:szCs w:val="24"/>
          <w:u w:val="single"/>
        </w:rPr>
        <w:t>Länkar och referenser</w:t>
      </w:r>
    </w:p>
    <w:p w:rsidR="009B1E87" w:rsidP="0021237A" w14:paraId="59CD661F" w14:textId="169D1268">
      <w:pPr>
        <w:rPr>
          <w:rFonts w:eastAsia="Times New Roman" w:asciiTheme="majorHAnsi" w:hAnsiTheme="majorHAnsi" w:cstheme="minorHAnsi"/>
          <w:b/>
          <w:bCs/>
          <w:sz w:val="24"/>
          <w:szCs w:val="24"/>
        </w:rPr>
      </w:pPr>
      <w:r>
        <w:t>Nationellt Vårdprogram för Tyreoideacancer (www.cancercentrum.se) / SQRTPA-re</w:t>
      </w:r>
      <w:r>
        <w:t xml:space="preserve">gister/ Internetmedicin.se / American Thyroid Association (ATA) resp. </w:t>
      </w:r>
      <w:r>
        <w:t>European</w:t>
      </w:r>
      <w:r>
        <w:t xml:space="preserve"> </w:t>
      </w:r>
      <w:r>
        <w:t>Thyroid</w:t>
      </w:r>
      <w:r>
        <w:t xml:space="preserve"> Association (ETA</w:t>
      </w:r>
      <w:r w:rsidRPr="00B737F8">
        <w:t>)</w:t>
      </w:r>
      <w:r w:rsidRPr="00B737F8">
        <w:rPr>
          <w:rFonts w:eastAsia="Times New Roman" w:asciiTheme="majorHAnsi" w:hAnsiTheme="majorHAnsi" w:cstheme="minorHAnsi"/>
          <w:b/>
          <w:bCs/>
          <w:sz w:val="24"/>
          <w:szCs w:val="24"/>
        </w:rPr>
        <w:t>.</w:t>
      </w:r>
    </w:p>
    <w:p w:rsidR="009B1E87" w14:paraId="22D7D1E9" w14:textId="77777777">
      <w:pPr>
        <w:spacing w:after="200" w:line="276" w:lineRule="auto"/>
        <w:rPr>
          <w:rFonts w:eastAsia="Times New Roman" w:asciiTheme="majorHAnsi" w:hAnsiTheme="majorHAnsi" w:cstheme="minorHAnsi"/>
          <w:b/>
          <w:bCs/>
          <w:sz w:val="24"/>
          <w:szCs w:val="24"/>
        </w:rPr>
      </w:pPr>
      <w:r>
        <w:rPr>
          <w:rFonts w:eastAsia="Times New Roman" w:asciiTheme="majorHAnsi" w:hAnsiTheme="majorHAnsi" w:cstheme="minorHAnsi"/>
          <w:b/>
          <w:bCs/>
          <w:sz w:val="24"/>
          <w:szCs w:val="24"/>
        </w:rPr>
        <w:br w:type="page"/>
      </w:r>
    </w:p>
    <w:p w:rsidR="0021237A" w:rsidRPr="00B737F8" w:rsidP="0021237A" w14:paraId="285316C4" w14:textId="77777777">
      <w:pPr>
        <w:rPr>
          <w:rFonts w:eastAsia="Times New Roman" w:asciiTheme="majorHAnsi" w:hAnsiTheme="majorHAnsi" w:cstheme="minorHAnsi"/>
          <w:b/>
          <w:bCs/>
          <w:sz w:val="24"/>
          <w:szCs w:val="24"/>
          <w:u w:val="single"/>
        </w:rPr>
      </w:pPr>
    </w:p>
    <w:p w:rsidR="00500F21" w:rsidP="0021237A" w14:paraId="37D39246" w14:textId="77777777">
      <w:pPr>
        <w:pStyle w:val="Brdtext-RJH"/>
        <w:rPr>
          <w:rFonts w:asciiTheme="majorHAnsi" w:hAnsiTheme="majorHAnsi" w:cstheme="minorHAnsi"/>
          <w:sz w:val="24"/>
          <w:szCs w:val="24"/>
        </w:rPr>
      </w:pPr>
    </w:p>
    <w:p w:rsidR="009B1E87" w:rsidP="0021237A" w14:paraId="440F18EC" w14:textId="43BAF679">
      <w:pPr>
        <w:pStyle w:val="Brdtext-RJH"/>
        <w:rPr>
          <w:rFonts w:asciiTheme="majorHAnsi" w:hAnsiTheme="majorHAnsi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4770783" cy="2879470"/>
            <wp:effectExtent l="0" t="0" r="0" b="0"/>
            <wp:docPr id="1" name="Bildobjekt 1" descr="En bild som visar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cknad serie&#10;&#10;Automatiskt genererad beskrivni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0328" cy="288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E87" w:rsidRPr="00500F21" w:rsidP="0021237A" w14:paraId="19FEBE60" w14:textId="3099B259">
      <w:pPr>
        <w:pStyle w:val="Brdtext-RJH"/>
        <w:rPr>
          <w:rFonts w:asciiTheme="majorHAnsi" w:hAnsiTheme="majorHAnsi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184140" cy="3686810"/>
            <wp:effectExtent l="0" t="0" r="0" b="8890"/>
            <wp:docPr id="2" name="Bildobjekt 2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skärmbild, Teckensnitt, design&#10;&#10;Automatiskt genererad beskrivning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44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1871" w:bottom="2268" w:left="1871" w:header="624" w:footer="397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6A39" w14:paraId="0B7D97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2CEB" w:rsidP="00925BBB" w14:paraId="3B235E4E" w14:textId="77777777">
    <w:pPr>
      <w:pStyle w:val="Footer"/>
      <w:jc w:val="right"/>
    </w:pPr>
    <w:r w:rsidRPr="00B40D1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-4364990</wp:posOffset>
          </wp:positionH>
          <wp:positionV relativeFrom="paragraph">
            <wp:posOffset>-914400</wp:posOffset>
          </wp:positionV>
          <wp:extent cx="1053465" cy="118491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2243455</wp:posOffset>
          </wp:positionH>
          <wp:positionV relativeFrom="bottomMargin">
            <wp:posOffset>269240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6A39" w14:paraId="49F82C0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6A39" w14:paraId="24BB37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802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066"/>
      <w:gridCol w:w="3119"/>
      <w:gridCol w:w="1843"/>
    </w:tblGrid>
    <w:tr w14:paraId="313CF58C" w14:textId="77777777" w:rsidTr="00296A39">
      <w:tblPrEx>
        <w:tblW w:w="8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Ex>
      <w:tc>
        <w:tcPr>
          <w:tcW w:w="8028" w:type="dxa"/>
          <w:gridSpan w:val="3"/>
          <w:tcMar>
            <w:left w:w="0" w:type="dxa"/>
            <w:right w:w="0" w:type="dxa"/>
          </w:tcMar>
        </w:tcPr>
        <w:p w:rsidR="00D44B3D" w:rsidRPr="0095248F" w:rsidP="00D44B3D" w14:paraId="6EF11198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Verdana" w:hAnsi="Verdana"/>
              <w:sz w:val="14"/>
              <w:lang w:eastAsia="sv-SE"/>
            </w:rPr>
          </w:pPr>
          <w:r w:rsidRPr="0095248F">
            <w:rPr>
              <w:rFonts w:ascii="Verdana" w:hAnsi="Verdana"/>
              <w:sz w:val="14"/>
              <w:lang w:eastAsia="sv-SE"/>
            </w:rPr>
            <w:t xml:space="preserve">Zamsyn </w:t>
          </w:r>
          <w:r w:rsidR="00D763E9">
            <w:rPr>
              <w:rFonts w:ascii="Verdana" w:hAnsi="Verdana"/>
              <w:sz w:val="14"/>
              <w:lang w:val="en-US" w:eastAsia="sv-SE"/>
            </w:rPr>
            <w:fldChar w:fldCharType="begin"/>
          </w:r>
          <w:r w:rsidRPr="0095248F" w:rsidR="00D763E9">
            <w:rPr>
              <w:rFonts w:ascii="Verdana" w:hAnsi="Verdana"/>
              <w:sz w:val="14"/>
              <w:lang w:eastAsia="sv-SE"/>
            </w:rPr>
            <w:instrText xml:space="preserve"> DOCPROPERTY C_Title \* MERGEFORMAT \* </w:instrText>
          </w:r>
          <w:r w:rsidR="00D763E9">
            <w:rPr>
              <w:rFonts w:ascii="Verdana" w:hAnsi="Verdana"/>
              <w:sz w:val="14"/>
              <w:lang w:val="en-US" w:eastAsia="sv-SE"/>
            </w:rPr>
            <w:fldChar w:fldCharType="separate"/>
          </w:r>
          <w:r w:rsidR="00D763E9">
            <w:rPr>
              <w:rFonts w:ascii="Verdana" w:hAnsi="Verdana"/>
              <w:b/>
              <w:bCs/>
              <w:sz w:val="14"/>
              <w:lang w:eastAsia="sv-SE"/>
            </w:rPr>
            <w:t>Zamsyn sköldkörtelutredning ("tyreoideaknöl</w:t>
          </w:r>
          <w:r w:rsidRPr="0095248F" w:rsidR="00D763E9">
            <w:rPr>
              <w:rFonts w:ascii="Verdana" w:hAnsi="Verdana"/>
              <w:sz w:val="14"/>
              <w:lang w:eastAsia="sv-SE"/>
            </w:rPr>
            <w:t>")</w:t>
          </w:r>
          <w:r w:rsidR="00D763E9">
            <w:rPr>
              <w:rFonts w:ascii="Verdana" w:hAnsi="Verdana"/>
              <w:sz w:val="14"/>
              <w:lang w:val="en-US" w:eastAsia="sv-SE"/>
            </w:rPr>
            <w:fldChar w:fldCharType="end"/>
          </w:r>
        </w:p>
      </w:tc>
    </w:tr>
    <w:tr w14:paraId="0304EA85" w14:textId="77777777" w:rsidTr="00296A39">
      <w:tblPrEx>
        <w:tblW w:w="8028" w:type="dxa"/>
        <w:tblInd w:w="-5" w:type="dxa"/>
        <w:tblLayout w:type="fixed"/>
        <w:tblLook w:val="04A0"/>
      </w:tblPrEx>
      <w:tc>
        <w:tcPr>
          <w:tcW w:w="3066" w:type="dxa"/>
          <w:tcMar>
            <w:left w:w="0" w:type="dxa"/>
            <w:right w:w="0" w:type="dxa"/>
          </w:tcMar>
        </w:tcPr>
        <w:p w:rsidR="004D04F5" w:rsidRPr="00D52CEB" w:rsidP="004D04F5" w14:paraId="0AA4C31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Verdana" w:hAnsi="Verdana"/>
              <w:sz w:val="14"/>
              <w:lang w:eastAsia="sv-SE"/>
            </w:rPr>
          </w:pPr>
          <w:r w:rsidRPr="00D52CEB">
            <w:rPr>
              <w:rFonts w:ascii="Verdana" w:hAnsi="Verdana"/>
              <w:sz w:val="14"/>
              <w:lang w:eastAsia="sv-SE"/>
            </w:rPr>
            <w:t>GODKÄNT AV</w:t>
          </w:r>
        </w:p>
        <w:p w:rsidR="004D04F5" w:rsidRPr="00D52CEB" w:rsidP="004D04F5" w14:paraId="6DDE25C5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Verdana" w:hAnsi="Verdana"/>
              <w:sz w:val="14"/>
              <w:szCs w:val="14"/>
              <w:lang w:eastAsia="sv-SE"/>
            </w:rPr>
          </w:pPr>
          <w:r w:rsidRPr="00D52CEB">
            <w:rPr>
              <w:rFonts w:ascii="Verdana" w:hAnsi="Verdana"/>
              <w:sz w:val="14"/>
              <w:lang w:eastAsia="sv-SE"/>
            </w:rPr>
            <w:fldChar w:fldCharType="begin"/>
          </w:r>
          <w:r w:rsidRPr="00D52CEB">
            <w:rPr>
              <w:rFonts w:ascii="Verdana" w:hAnsi="Verdana"/>
              <w:sz w:val="14"/>
              <w:lang w:eastAsia="sv-SE"/>
            </w:rPr>
            <w:instrText xml:space="preserve"> DOCPROPERTY C_Approvers \* MERGEFORMAT  </w:instrText>
          </w:r>
          <w:r>
            <w:rPr>
              <w:rFonts w:ascii="Verdana" w:hAnsi="Verdana"/>
              <w:sz w:val="14"/>
              <w:lang w:eastAsia="sv-SE"/>
            </w:rPr>
            <w:fldChar w:fldCharType="separate"/>
          </w:r>
          <w:r w:rsidRPr="00D52CEB">
            <w:rPr>
              <w:rFonts w:ascii="Verdana" w:hAnsi="Verdana"/>
              <w:sz w:val="14"/>
              <w:lang w:eastAsia="sv-SE"/>
            </w:rPr>
            <w:t>Anna Granevärn</w:t>
          </w:r>
          <w:r w:rsidRPr="00D52CEB">
            <w:rPr>
              <w:rFonts w:ascii="Verdana" w:hAnsi="Verdana"/>
              <w:sz w:val="14"/>
              <w:lang w:eastAsia="sv-SE"/>
            </w:rPr>
            <w:fldChar w:fldCharType="end"/>
          </w:r>
        </w:p>
      </w:tc>
      <w:tc>
        <w:tcPr>
          <w:tcW w:w="3119" w:type="dxa"/>
        </w:tcPr>
        <w:p w:rsidR="004D04F5" w:rsidRPr="00D52CEB" w:rsidP="004D04F5" w14:paraId="7E5BE88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Verdana" w:hAnsi="Verdana"/>
              <w:sz w:val="14"/>
              <w:lang w:eastAsia="sv-SE"/>
            </w:rPr>
          </w:pPr>
          <w:r w:rsidRPr="00D52CEB">
            <w:rPr>
              <w:rFonts w:ascii="Verdana" w:hAnsi="Verdana"/>
              <w:sz w:val="14"/>
              <w:lang w:eastAsia="sv-SE"/>
            </w:rPr>
            <w:t>GRANSKAT AV</w:t>
          </w:r>
        </w:p>
        <w:p w:rsidR="004D04F5" w:rsidRPr="00D52CEB" w:rsidP="004D04F5" w14:paraId="26F48DE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Verdana" w:hAnsi="Verdana"/>
              <w:sz w:val="14"/>
              <w:szCs w:val="14"/>
              <w:lang w:eastAsia="sv-SE"/>
            </w:rPr>
          </w:pPr>
          <w:r w:rsidRPr="00D52CEB">
            <w:rPr>
              <w:rFonts w:ascii="Verdana" w:hAnsi="Verdana"/>
              <w:sz w:val="14"/>
              <w:lang w:eastAsia="sv-SE"/>
            </w:rPr>
            <w:fldChar w:fldCharType="begin"/>
          </w:r>
          <w:r w:rsidRPr="00D52CEB">
            <w:rPr>
              <w:rFonts w:ascii="Verdana" w:hAnsi="Verdana"/>
              <w:sz w:val="14"/>
              <w:lang w:eastAsia="sv-SE"/>
            </w:rPr>
            <w:instrText xml:space="preserve"> DOCPROPERTY C_Reviewers \* MERGEFORMAT  </w:instrText>
          </w:r>
          <w:r>
            <w:rPr>
              <w:rFonts w:ascii="Verdana" w:hAnsi="Verdana"/>
              <w:sz w:val="14"/>
              <w:lang w:eastAsia="sv-SE"/>
            </w:rPr>
            <w:fldChar w:fldCharType="separate"/>
          </w:r>
          <w:r w:rsidRPr="00D52CEB">
            <w:rPr>
              <w:rFonts w:ascii="Verdana" w:hAnsi="Verdana"/>
              <w:sz w:val="14"/>
              <w:lang w:eastAsia="sv-SE"/>
            </w:rPr>
            <w:t>Joakim Hennings</w:t>
          </w:r>
          <w:r w:rsidRPr="00D52CEB">
            <w:rPr>
              <w:rFonts w:ascii="Verdana" w:hAnsi="Verdana"/>
              <w:sz w:val="14"/>
              <w:lang w:eastAsia="sv-SE"/>
            </w:rPr>
            <w:fldChar w:fldCharType="end"/>
          </w:r>
        </w:p>
      </w:tc>
      <w:tc>
        <w:tcPr>
          <w:tcW w:w="1843" w:type="dxa"/>
          <w:tcMar>
            <w:left w:w="0" w:type="dxa"/>
            <w:right w:w="0" w:type="dxa"/>
          </w:tcMar>
        </w:tcPr>
        <w:p w:rsidR="004D04F5" w:rsidRPr="009464CE" w:rsidP="004D04F5" w14:paraId="0EF40746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Verdana" w:hAnsi="Verdana"/>
              <w:sz w:val="14"/>
              <w:lang w:eastAsia="sv-SE"/>
            </w:rPr>
          </w:pPr>
          <w:r w:rsidRPr="009464CE">
            <w:rPr>
              <w:rFonts w:ascii="Verdana" w:hAnsi="Verdana"/>
              <w:sz w:val="14"/>
              <w:lang w:eastAsia="sv-SE"/>
            </w:rPr>
            <w:t>GILTIGT FR O M</w:t>
          </w:r>
        </w:p>
        <w:p w:rsidR="004D04F5" w:rsidRPr="009464CE" w:rsidP="004D04F5" w14:paraId="42C7B8AF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Verdana" w:hAnsi="Verdana"/>
              <w:sz w:val="14"/>
              <w:szCs w:val="14"/>
              <w:lang w:eastAsia="sv-SE"/>
            </w:rPr>
          </w:pPr>
          <w:r w:rsidRPr="009464CE">
            <w:rPr>
              <w:rFonts w:ascii="Verdana" w:hAnsi="Verdana"/>
              <w:sz w:val="14"/>
              <w:lang w:eastAsia="sv-SE"/>
            </w:rPr>
            <w:fldChar w:fldCharType="begin"/>
          </w:r>
          <w:r w:rsidRPr="009464CE">
            <w:rPr>
              <w:rFonts w:ascii="Verdana" w:hAnsi="Verdana"/>
              <w:sz w:val="14"/>
              <w:lang w:eastAsia="sv-SE"/>
            </w:rPr>
            <w:instrText xml:space="preserve"> DOCPROPERTY C_ValidFrom \* MERGEFORMAT  </w:instrText>
          </w:r>
          <w:r>
            <w:rPr>
              <w:rFonts w:ascii="Verdana" w:hAnsi="Verdana"/>
              <w:sz w:val="14"/>
              <w:lang w:eastAsia="sv-SE"/>
            </w:rPr>
            <w:fldChar w:fldCharType="separate"/>
          </w:r>
          <w:r w:rsidRPr="009464CE">
            <w:rPr>
              <w:rFonts w:ascii="Verdana" w:hAnsi="Verdana"/>
              <w:sz w:val="14"/>
              <w:lang w:eastAsia="sv-SE"/>
            </w:rPr>
            <w:t>2024-04-09</w:t>
          </w:r>
          <w:r w:rsidRPr="009464CE">
            <w:rPr>
              <w:rFonts w:ascii="Verdana" w:hAnsi="Verdana"/>
              <w:sz w:val="14"/>
              <w:lang w:eastAsia="sv-SE"/>
            </w:rPr>
            <w:fldChar w:fldCharType="end"/>
          </w:r>
        </w:p>
      </w:tc>
    </w:tr>
    <w:tr w14:paraId="6147AE6A" w14:textId="77777777" w:rsidTr="00296A39">
      <w:tblPrEx>
        <w:tblW w:w="8028" w:type="dxa"/>
        <w:tblInd w:w="-5" w:type="dxa"/>
        <w:tblLayout w:type="fixed"/>
        <w:tblLook w:val="04A0"/>
      </w:tblPrEx>
      <w:tc>
        <w:tcPr>
          <w:tcW w:w="8028" w:type="dxa"/>
          <w:gridSpan w:val="3"/>
        </w:tcPr>
        <w:p w:rsidR="004D04F5" w:rsidRPr="00D52CEB" w:rsidP="004D04F5" w14:paraId="6EA594BB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="Verdana" w:hAnsi="Verdana"/>
              <w:sz w:val="12"/>
              <w:szCs w:val="12"/>
              <w:lang w:eastAsia="sv-SE"/>
            </w:rPr>
          </w:pPr>
          <w:r w:rsidRPr="00D52CEB">
            <w:rPr>
              <w:rFonts w:ascii="Verdana" w:hAnsi="Verdana"/>
              <w:sz w:val="12"/>
              <w:szCs w:val="12"/>
              <w:lang w:eastAsia="sv-SE"/>
            </w:rPr>
            <w:t>Original lagras och godkänns elektroniskt. Utskrifter gäller endast efter verifiering mot systemet att utgåvan fortfarande är giltig</w:t>
          </w:r>
        </w:p>
      </w:tc>
    </w:tr>
  </w:tbl>
  <w:p w:rsidR="00E47EFD" w:rsidRPr="00AB5EA8" w:rsidP="00296A39" w14:paraId="15FAF93E" w14:textId="77777777">
    <w:pPr>
      <w:pStyle w:val="Sidhuvudsidnumrering-RJH"/>
      <w:tabs>
        <w:tab w:val="clear" w:pos="9072"/>
      </w:tabs>
      <w:ind w:right="226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5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Pr="00447366" w:rsidR="00447366">
      <w:fldChar w:fldCharType="begin"/>
    </w:r>
    <w:r>
      <w:instrText xml:space="preserve"> NUMPAGES  \* Arabic  \* MERGEFORMAT </w:instrText>
    </w:r>
    <w:r w:rsidRPr="00447366" w:rsidR="00447366">
      <w:fldChar w:fldCharType="separate"/>
    </w:r>
    <w:r w:rsidRPr="00447366" w:rsidR="00447366">
      <w:rPr>
        <w:noProof/>
        <w:color w:val="4D4D4D"/>
      </w:rPr>
      <w:t>5</w:t>
    </w:r>
    <w:r w:rsidRPr="00447366" w:rsidR="00447366">
      <w:rPr>
        <w:noProof/>
        <w:color w:val="4D4D4D"/>
      </w:rPr>
      <w:fldChar w:fldCharType="end"/>
    </w:r>
    <w:r w:rsidRPr="004D1A60">
      <w:rPr>
        <w:color w:val="4D4D4D"/>
      </w:rPr>
      <w:t>)</w:t>
    </w:r>
    <w:r w:rsidRPr="00E704D0" w:rsid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3162A" w:rsidP="00BE7284" w14:paraId="45F1F10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25D41"/>
    <w:multiLevelType w:val="hybridMultilevel"/>
    <w:tmpl w:val="6C30EB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3FF2"/>
    <w:multiLevelType w:val="hybridMultilevel"/>
    <w:tmpl w:val="FED6DCC4"/>
    <w:lvl w:ilvl="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750D7"/>
    <w:multiLevelType w:val="hybridMultilevel"/>
    <w:tmpl w:val="FD0C43D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B7D09"/>
    <w:multiLevelType w:val="hybridMultilevel"/>
    <w:tmpl w:val="1B56F9F2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08185">
    <w:abstractNumId w:val="11"/>
  </w:num>
  <w:num w:numId="2" w16cid:durableId="464591451">
    <w:abstractNumId w:val="20"/>
  </w:num>
  <w:num w:numId="3" w16cid:durableId="491071701">
    <w:abstractNumId w:val="15"/>
  </w:num>
  <w:num w:numId="4" w16cid:durableId="1973175366">
    <w:abstractNumId w:val="17"/>
  </w:num>
  <w:num w:numId="5" w16cid:durableId="1946764423">
    <w:abstractNumId w:val="11"/>
  </w:num>
  <w:num w:numId="6" w16cid:durableId="31729941">
    <w:abstractNumId w:val="11"/>
  </w:num>
  <w:num w:numId="7" w16cid:durableId="1852722798">
    <w:abstractNumId w:val="11"/>
  </w:num>
  <w:num w:numId="8" w16cid:durableId="847018028">
    <w:abstractNumId w:val="11"/>
  </w:num>
  <w:num w:numId="9" w16cid:durableId="135799635">
    <w:abstractNumId w:val="14"/>
  </w:num>
  <w:num w:numId="10" w16cid:durableId="1965501821">
    <w:abstractNumId w:val="13"/>
  </w:num>
  <w:num w:numId="11" w16cid:durableId="240406349">
    <w:abstractNumId w:val="10"/>
  </w:num>
  <w:num w:numId="12" w16cid:durableId="1885216890">
    <w:abstractNumId w:val="8"/>
  </w:num>
  <w:num w:numId="13" w16cid:durableId="472916895">
    <w:abstractNumId w:val="3"/>
  </w:num>
  <w:num w:numId="14" w16cid:durableId="1540896295">
    <w:abstractNumId w:val="2"/>
  </w:num>
  <w:num w:numId="15" w16cid:durableId="414741795">
    <w:abstractNumId w:val="1"/>
  </w:num>
  <w:num w:numId="16" w16cid:durableId="1941062782">
    <w:abstractNumId w:val="0"/>
  </w:num>
  <w:num w:numId="17" w16cid:durableId="149830139">
    <w:abstractNumId w:val="9"/>
  </w:num>
  <w:num w:numId="18" w16cid:durableId="924417912">
    <w:abstractNumId w:val="7"/>
  </w:num>
  <w:num w:numId="19" w16cid:durableId="302393941">
    <w:abstractNumId w:val="6"/>
  </w:num>
  <w:num w:numId="20" w16cid:durableId="688259453">
    <w:abstractNumId w:val="5"/>
  </w:num>
  <w:num w:numId="21" w16cid:durableId="1836451659">
    <w:abstractNumId w:val="4"/>
  </w:num>
  <w:num w:numId="22" w16cid:durableId="459422149">
    <w:abstractNumId w:val="18"/>
  </w:num>
  <w:num w:numId="23" w16cid:durableId="135227217">
    <w:abstractNumId w:val="16"/>
  </w:num>
  <w:num w:numId="24" w16cid:durableId="1695837904">
    <w:abstractNumId w:val="12"/>
  </w:num>
  <w:num w:numId="25" w16cid:durableId="15988282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9"/>
    <w:rsid w:val="00003DD7"/>
    <w:rsid w:val="0000659B"/>
    <w:rsid w:val="0001535F"/>
    <w:rsid w:val="000338A1"/>
    <w:rsid w:val="000364F5"/>
    <w:rsid w:val="0004443D"/>
    <w:rsid w:val="000559F7"/>
    <w:rsid w:val="0005633D"/>
    <w:rsid w:val="00060C2E"/>
    <w:rsid w:val="00062025"/>
    <w:rsid w:val="00077AB2"/>
    <w:rsid w:val="00091599"/>
    <w:rsid w:val="000A38B7"/>
    <w:rsid w:val="000B7CDE"/>
    <w:rsid w:val="000C2EF5"/>
    <w:rsid w:val="000C4469"/>
    <w:rsid w:val="000D7739"/>
    <w:rsid w:val="000F0EFA"/>
    <w:rsid w:val="00111DD6"/>
    <w:rsid w:val="001121C1"/>
    <w:rsid w:val="00113072"/>
    <w:rsid w:val="00121764"/>
    <w:rsid w:val="00136754"/>
    <w:rsid w:val="0018483D"/>
    <w:rsid w:val="00190C5E"/>
    <w:rsid w:val="001A220E"/>
    <w:rsid w:val="001B0D52"/>
    <w:rsid w:val="001B111F"/>
    <w:rsid w:val="001B1282"/>
    <w:rsid w:val="001B58E8"/>
    <w:rsid w:val="001B7097"/>
    <w:rsid w:val="001B71DC"/>
    <w:rsid w:val="001E1BEB"/>
    <w:rsid w:val="0021237A"/>
    <w:rsid w:val="00217CC4"/>
    <w:rsid w:val="0022259F"/>
    <w:rsid w:val="00225FFD"/>
    <w:rsid w:val="002369BF"/>
    <w:rsid w:val="0024266E"/>
    <w:rsid w:val="00242BFD"/>
    <w:rsid w:val="0025598C"/>
    <w:rsid w:val="0025719F"/>
    <w:rsid w:val="00275969"/>
    <w:rsid w:val="00275CC7"/>
    <w:rsid w:val="00280384"/>
    <w:rsid w:val="00293FE9"/>
    <w:rsid w:val="00296A39"/>
    <w:rsid w:val="002C7510"/>
    <w:rsid w:val="002E598A"/>
    <w:rsid w:val="002E7947"/>
    <w:rsid w:val="002F00BE"/>
    <w:rsid w:val="003151F4"/>
    <w:rsid w:val="003270B9"/>
    <w:rsid w:val="0035326B"/>
    <w:rsid w:val="00366006"/>
    <w:rsid w:val="00375A00"/>
    <w:rsid w:val="003841CF"/>
    <w:rsid w:val="003A19F8"/>
    <w:rsid w:val="003A6E19"/>
    <w:rsid w:val="003B00D6"/>
    <w:rsid w:val="003F5483"/>
    <w:rsid w:val="003F6EEC"/>
    <w:rsid w:val="00425AD5"/>
    <w:rsid w:val="004446DE"/>
    <w:rsid w:val="00447366"/>
    <w:rsid w:val="00475373"/>
    <w:rsid w:val="00486302"/>
    <w:rsid w:val="00491B63"/>
    <w:rsid w:val="0049261F"/>
    <w:rsid w:val="004D04F5"/>
    <w:rsid w:val="004D1A60"/>
    <w:rsid w:val="004F0685"/>
    <w:rsid w:val="004F29E8"/>
    <w:rsid w:val="004F462C"/>
    <w:rsid w:val="00500F21"/>
    <w:rsid w:val="0053083C"/>
    <w:rsid w:val="00531BB9"/>
    <w:rsid w:val="00537E25"/>
    <w:rsid w:val="00544271"/>
    <w:rsid w:val="005446D5"/>
    <w:rsid w:val="00544C05"/>
    <w:rsid w:val="00544C1D"/>
    <w:rsid w:val="00560E21"/>
    <w:rsid w:val="00562738"/>
    <w:rsid w:val="005831EF"/>
    <w:rsid w:val="005939B5"/>
    <w:rsid w:val="00593F75"/>
    <w:rsid w:val="005A49D5"/>
    <w:rsid w:val="005B4D71"/>
    <w:rsid w:val="005B755F"/>
    <w:rsid w:val="005C103C"/>
    <w:rsid w:val="0061408B"/>
    <w:rsid w:val="006256E8"/>
    <w:rsid w:val="00636904"/>
    <w:rsid w:val="0064178B"/>
    <w:rsid w:val="006557B7"/>
    <w:rsid w:val="006759FC"/>
    <w:rsid w:val="006869DF"/>
    <w:rsid w:val="006B1C8C"/>
    <w:rsid w:val="006B4615"/>
    <w:rsid w:val="006D4CA5"/>
    <w:rsid w:val="006D5C27"/>
    <w:rsid w:val="006E540B"/>
    <w:rsid w:val="00700C04"/>
    <w:rsid w:val="0073162A"/>
    <w:rsid w:val="0074542B"/>
    <w:rsid w:val="00755B00"/>
    <w:rsid w:val="007562B0"/>
    <w:rsid w:val="00771348"/>
    <w:rsid w:val="00795451"/>
    <w:rsid w:val="007E4D01"/>
    <w:rsid w:val="007F21C4"/>
    <w:rsid w:val="007F3EEE"/>
    <w:rsid w:val="007F7906"/>
    <w:rsid w:val="00816E05"/>
    <w:rsid w:val="008212A3"/>
    <w:rsid w:val="0082473C"/>
    <w:rsid w:val="00826305"/>
    <w:rsid w:val="008350E1"/>
    <w:rsid w:val="00854E4A"/>
    <w:rsid w:val="008715B0"/>
    <w:rsid w:val="00872913"/>
    <w:rsid w:val="00893966"/>
    <w:rsid w:val="008A35BD"/>
    <w:rsid w:val="008B1B24"/>
    <w:rsid w:val="008C454F"/>
    <w:rsid w:val="008E499D"/>
    <w:rsid w:val="009057ED"/>
    <w:rsid w:val="009112F5"/>
    <w:rsid w:val="00925BBB"/>
    <w:rsid w:val="00934B35"/>
    <w:rsid w:val="00940225"/>
    <w:rsid w:val="00942727"/>
    <w:rsid w:val="009464CE"/>
    <w:rsid w:val="0095109C"/>
    <w:rsid w:val="0095248F"/>
    <w:rsid w:val="00952645"/>
    <w:rsid w:val="00963A91"/>
    <w:rsid w:val="009672B0"/>
    <w:rsid w:val="00985EE2"/>
    <w:rsid w:val="009B1E87"/>
    <w:rsid w:val="009B6439"/>
    <w:rsid w:val="009C60CD"/>
    <w:rsid w:val="009D3F94"/>
    <w:rsid w:val="009F303D"/>
    <w:rsid w:val="009F5473"/>
    <w:rsid w:val="00A02232"/>
    <w:rsid w:val="00A039E9"/>
    <w:rsid w:val="00A20DC9"/>
    <w:rsid w:val="00A27799"/>
    <w:rsid w:val="00A31534"/>
    <w:rsid w:val="00A52F84"/>
    <w:rsid w:val="00A74E39"/>
    <w:rsid w:val="00A770F3"/>
    <w:rsid w:val="00A8091A"/>
    <w:rsid w:val="00A819AD"/>
    <w:rsid w:val="00A84984"/>
    <w:rsid w:val="00A9556D"/>
    <w:rsid w:val="00AB302B"/>
    <w:rsid w:val="00AB467A"/>
    <w:rsid w:val="00AB5EA8"/>
    <w:rsid w:val="00AC41A4"/>
    <w:rsid w:val="00AE6EA9"/>
    <w:rsid w:val="00AF3F40"/>
    <w:rsid w:val="00AF5970"/>
    <w:rsid w:val="00B20DD5"/>
    <w:rsid w:val="00B27756"/>
    <w:rsid w:val="00B328D6"/>
    <w:rsid w:val="00B348C6"/>
    <w:rsid w:val="00B40D1A"/>
    <w:rsid w:val="00B44F0A"/>
    <w:rsid w:val="00B521B7"/>
    <w:rsid w:val="00B6296F"/>
    <w:rsid w:val="00B737F8"/>
    <w:rsid w:val="00B87B4F"/>
    <w:rsid w:val="00BC0851"/>
    <w:rsid w:val="00BC57CF"/>
    <w:rsid w:val="00BE1AD0"/>
    <w:rsid w:val="00BE2068"/>
    <w:rsid w:val="00BE39E8"/>
    <w:rsid w:val="00BE39FB"/>
    <w:rsid w:val="00BE7284"/>
    <w:rsid w:val="00C010BC"/>
    <w:rsid w:val="00C348DB"/>
    <w:rsid w:val="00C36BAF"/>
    <w:rsid w:val="00C43B78"/>
    <w:rsid w:val="00C646B4"/>
    <w:rsid w:val="00C74757"/>
    <w:rsid w:val="00C83701"/>
    <w:rsid w:val="00C936AF"/>
    <w:rsid w:val="00C949DA"/>
    <w:rsid w:val="00C95FF0"/>
    <w:rsid w:val="00C96089"/>
    <w:rsid w:val="00CC55ED"/>
    <w:rsid w:val="00CD0A1E"/>
    <w:rsid w:val="00CD35FE"/>
    <w:rsid w:val="00CF75AD"/>
    <w:rsid w:val="00D011F5"/>
    <w:rsid w:val="00D04789"/>
    <w:rsid w:val="00D21159"/>
    <w:rsid w:val="00D22B89"/>
    <w:rsid w:val="00D44B3D"/>
    <w:rsid w:val="00D46D41"/>
    <w:rsid w:val="00D52CEB"/>
    <w:rsid w:val="00D57221"/>
    <w:rsid w:val="00D637A3"/>
    <w:rsid w:val="00D6523C"/>
    <w:rsid w:val="00D70829"/>
    <w:rsid w:val="00D7086E"/>
    <w:rsid w:val="00D763E9"/>
    <w:rsid w:val="00D765C1"/>
    <w:rsid w:val="00D93BBF"/>
    <w:rsid w:val="00D969C7"/>
    <w:rsid w:val="00DA107F"/>
    <w:rsid w:val="00DA47E7"/>
    <w:rsid w:val="00DB75FD"/>
    <w:rsid w:val="00DC2069"/>
    <w:rsid w:val="00DE67D1"/>
    <w:rsid w:val="00E42AE0"/>
    <w:rsid w:val="00E47EFD"/>
    <w:rsid w:val="00E5537A"/>
    <w:rsid w:val="00E63D89"/>
    <w:rsid w:val="00E6548E"/>
    <w:rsid w:val="00E65DA0"/>
    <w:rsid w:val="00E704D0"/>
    <w:rsid w:val="00E82B2E"/>
    <w:rsid w:val="00E97CE5"/>
    <w:rsid w:val="00EA4986"/>
    <w:rsid w:val="00EC0E24"/>
    <w:rsid w:val="00EC3D78"/>
    <w:rsid w:val="00EC5E23"/>
    <w:rsid w:val="00EC61C0"/>
    <w:rsid w:val="00EE43AE"/>
    <w:rsid w:val="00EF42A6"/>
    <w:rsid w:val="00F1514A"/>
    <w:rsid w:val="00F3525B"/>
    <w:rsid w:val="00F517E6"/>
    <w:rsid w:val="00F51C76"/>
    <w:rsid w:val="00F61B87"/>
    <w:rsid w:val="00F70CBD"/>
    <w:rsid w:val="00F74AC7"/>
    <w:rsid w:val="00F76194"/>
    <w:rsid w:val="00F84F96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641161"/>
  <w15:chartTrackingRefBased/>
  <w15:docId w15:val="{B0E99570-E146-493A-B261-ED6F19E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21237A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37A3"/>
    <w:rPr>
      <w:color w:val="808080"/>
    </w:rPr>
  </w:style>
  <w:style w:type="table" w:styleId="TableGrid">
    <w:name w:val="Table Grid"/>
    <w:basedOn w:val="TableNormal"/>
    <w:uiPriority w:val="99"/>
    <w:rsid w:val="00D52CEB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glossaryDocument" Target="glossary/document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nationelltklinisktkunskapsstod.se/Jamtland-Harjedalen/kunskapsstod/kliniskakunskapsstod/?uuid=a8cafdf1-f313-44aa-80d9-a87a09415f57&amp;selectionCode=profession_primarvard" TargetMode="External" /><Relationship Id="rId9" Type="http://schemas.openxmlformats.org/officeDocument/2006/relationships/image" Target="media/image1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emf" /><Relationship Id="rId2" Type="http://schemas.openxmlformats.org/officeDocument/2006/relationships/image" Target="media/image4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5.wmf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B6FC71BD92CB4881957B6B5221C2E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70890-B7B4-4B86-BD84-46A919250362}"/>
      </w:docPartPr>
      <w:docPartBody>
        <w:p w:rsidR="008E499D" w:rsidP="00816E05">
          <w:pPr>
            <w:pStyle w:val="B6FC71BD92CB4881957B6B5221C2EDBA"/>
          </w:pPr>
          <w:r w:rsidRPr="00E63D89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99"/>
    <w:rsid w:val="00816E05"/>
    <w:rsid w:val="008E499D"/>
    <w:rsid w:val="00A27799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E05"/>
    <w:rPr>
      <w:color w:val="808080"/>
    </w:rPr>
  </w:style>
  <w:style w:type="paragraph" w:customStyle="1" w:styleId="B6FC71BD92CB4881957B6B5221C2EDBA">
    <w:name w:val="B6FC71BD92CB4881957B6B5221C2EDBA"/>
    <w:rsid w:val="00816E0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0F4DD73626448C681525F07D5DB1" ma:contentTypeVersion="11" ma:contentTypeDescription="Skapa ett nytt dokument." ma:contentTypeScope="" ma:versionID="7fc4d56ee484aeb9b31f44bf64c1f313">
  <xsd:schema xmlns:xsd="http://www.w3.org/2001/XMLSchema" xmlns:xs="http://www.w3.org/2001/XMLSchema" xmlns:p="http://schemas.microsoft.com/office/2006/metadata/properties" xmlns:ns2="b05c1158-db53-49d3-90fa-ce05b094b10e" xmlns:ns3="73bc2516-07ea-4acd-b540-50380667c7e6" targetNamespace="http://schemas.microsoft.com/office/2006/metadata/properties" ma:root="true" ma:fieldsID="683bc49c539dfe5754cdfa8d76931881" ns2:_="" ns3:_="">
    <xsd:import namespace="b05c1158-db53-49d3-90fa-ce05b094b10e"/>
    <xsd:import namespace="73bc2516-07ea-4acd-b540-50380667c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c1158-db53-49d3-90fa-ce05b094b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2516-07ea-4acd-b540-50380667c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1A7A3-112F-4810-B42B-F439CF73F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0EC9B9-5352-4E41-BD71-A868116B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c1158-db53-49d3-90fa-ce05b094b10e"/>
    <ds:schemaRef ds:uri="73bc2516-07ea-4acd-b540-50380667c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C0873-5009-42A2-A0A0-166071548A2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1538</Words>
  <Characters>8157</Characters>
  <Application>Microsoft Office Word</Application>
  <DocSecurity>8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Erlandsson</dc:creator>
  <cp:lastModifiedBy>Marit Nääs</cp:lastModifiedBy>
  <cp:revision>6</cp:revision>
  <cp:lastPrinted>2015-10-27T14:22:00Z</cp:lastPrinted>
  <dcterms:created xsi:type="dcterms:W3CDTF">2023-03-20T13:54:00Z</dcterms:created>
  <dcterms:modified xsi:type="dcterms:W3CDTF">2024-04-03T06:51:00Z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0x010100F0EA0F4DD73626448C681525F07D5DB1</vt:lpwstr>
  </property>
  <property fmtid="{D5CDD505-2E9C-101B-9397-08002B2CF9AE}" pid="3" name="C_Api_Comment">
    <vt:lpwstr>https://rjh.centuri.se:443/command/workflow/79736/comment</vt:lpwstr>
  </property>
  <property fmtid="{D5CDD505-2E9C-101B-9397-08002B2CF9AE}" pid="4" name="C_Approved">
    <vt:lpwstr>2024-04-04</vt:lpwstr>
  </property>
  <property fmtid="{D5CDD505-2E9C-101B-9397-08002B2CF9AE}" pid="5" name="C_ApprovedDate">
    <vt:lpwstr>2024-04-04</vt:lpwstr>
  </property>
  <property fmtid="{D5CDD505-2E9C-101B-9397-08002B2CF9AE}" pid="6" name="C_Approvers">
    <vt:lpwstr>Anna Granevärn</vt:lpwstr>
  </property>
  <property fmtid="{D5CDD505-2E9C-101B-9397-08002B2CF9AE}" pid="7" name="C_Approvers_JobTitles">
    <vt:lpwstr/>
  </property>
  <property fmtid="{D5CDD505-2E9C-101B-9397-08002B2CF9AE}" pid="8" name="C_Approvers_WorkUnits">
    <vt:lpwstr>Hälso- och sjukvård</vt:lpwstr>
  </property>
  <property fmtid="{D5CDD505-2E9C-101B-9397-08002B2CF9AE}" pid="9" name="C_AuditDate">
    <vt:lpwstr>2025-04-09</vt:lpwstr>
  </property>
  <property fmtid="{D5CDD505-2E9C-101B-9397-08002B2CF9AE}" pid="10" name="C_AuditDateExtended">
    <vt:lpwstr/>
  </property>
  <property fmtid="{D5CDD505-2E9C-101B-9397-08002B2CF9AE}" pid="11" name="C_AuditFrequency">
    <vt:lpwstr>12</vt:lpwstr>
  </property>
  <property fmtid="{D5CDD505-2E9C-101B-9397-08002B2CF9AE}" pid="12" name="C_Category">
    <vt:lpwstr>Medicinsk/omvårdnads-/rehabrutin</vt:lpwstr>
  </property>
  <property fmtid="{D5CDD505-2E9C-101B-9397-08002B2CF9AE}" pid="13" name="C_CategoryDescription">
    <vt:lpwstr>Dokumentkategori för medicinska rutiner, omvårdnadsrutiner och rutiner gällande rehabilitering. Publiceras som PDF. Med Granskare och Godkännare.</vt:lpwstr>
  </property>
  <property fmtid="{D5CDD505-2E9C-101B-9397-08002B2CF9AE}" pid="14" name="C_CategoryId">
    <vt:lpwstr>e33f4a70-2e30-59a8-bfd8-ce5e9809dc9d</vt:lpwstr>
  </property>
  <property fmtid="{D5CDD505-2E9C-101B-9397-08002B2CF9AE}" pid="15" name="C_Comparable">
    <vt:lpwstr>False</vt:lpwstr>
  </property>
  <property fmtid="{D5CDD505-2E9C-101B-9397-08002B2CF9AE}" pid="16" name="C_Created">
    <vt:lpwstr>2024-03-27</vt:lpwstr>
  </property>
  <property fmtid="{D5CDD505-2E9C-101B-9397-08002B2CF9AE}" pid="17" name="C_CreatedBy">
    <vt:lpwstr>Marit Nääs</vt:lpwstr>
  </property>
  <property fmtid="{D5CDD505-2E9C-101B-9397-08002B2CF9AE}" pid="18" name="C_CreatedBy_JobTitle">
    <vt:lpwstr/>
  </property>
  <property fmtid="{D5CDD505-2E9C-101B-9397-08002B2CF9AE}" pid="19" name="C_CreatedBy_WorkUnit">
    <vt:lpwstr>Hälso- och sjukvårdspolitiska avdelningen</vt:lpwstr>
  </property>
  <property fmtid="{D5CDD505-2E9C-101B-9397-08002B2CF9AE}" pid="20" name="C_CreatedBy_WorkUnitPath">
    <vt:lpwstr>Region Jämtland Härjedalen / Regionstab / Hälso- och sjukvårdspolitiska avdelningen</vt:lpwstr>
  </property>
  <property fmtid="{D5CDD505-2E9C-101B-9397-08002B2CF9AE}" pid="21" name="C_CreatedDate">
    <vt:lpwstr>2024-03-27</vt:lpwstr>
  </property>
  <property fmtid="{D5CDD505-2E9C-101B-9397-08002B2CF9AE}" pid="22" name="C_Description">
    <vt:lpwstr/>
  </property>
  <property fmtid="{D5CDD505-2E9C-101B-9397-08002B2CF9AE}" pid="23" name="C_DocumentNumber">
    <vt:lpwstr>79736-1</vt:lpwstr>
  </property>
  <property fmtid="{D5CDD505-2E9C-101B-9397-08002B2CF9AE}" pid="24" name="C_FileCategory">
    <vt:lpwstr>Document</vt:lpwstr>
  </property>
  <property fmtid="{D5CDD505-2E9C-101B-9397-08002B2CF9AE}" pid="25" name="C_FinishBefore">
    <vt:lpwstr/>
  </property>
  <property fmtid="{D5CDD505-2E9C-101B-9397-08002B2CF9AE}" pid="26" name="C_FinishBeforeAuto">
    <vt:lpwstr>False</vt:lpwstr>
  </property>
  <property fmtid="{D5CDD505-2E9C-101B-9397-08002B2CF9AE}" pid="27" name="C_FinishBeforeDate">
    <vt:lpwstr/>
  </property>
  <property fmtid="{D5CDD505-2E9C-101B-9397-08002B2CF9AE}" pid="28" name="C_FormConfigId">
    <vt:lpwstr>f14c607c-0838-4bd1-8fc4-6c702ef9d0fc</vt:lpwstr>
  </property>
  <property fmtid="{D5CDD505-2E9C-101B-9397-08002B2CF9AE}" pid="29" name="C_FrequencyInMonths">
    <vt:lpwstr>12</vt:lpwstr>
  </property>
  <property fmtid="{D5CDD505-2E9C-101B-9397-08002B2CF9AE}" pid="30" name="C_HasPreviousIssue">
    <vt:lpwstr>False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1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https://rjh.centuri.se:443/RegNo/79736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/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Marit Nääs</vt:lpwstr>
  </property>
  <property fmtid="{D5CDD505-2E9C-101B-9397-08002B2CF9AE}" pid="42" name="C_Owners">
    <vt:lpwstr>Marit Nääs</vt:lpwstr>
  </property>
  <property fmtid="{D5CDD505-2E9C-101B-9397-08002B2CF9AE}" pid="43" name="C_Owner_Email">
    <vt:lpwstr>marit.naas@regionjh.se</vt:lpwstr>
  </property>
  <property fmtid="{D5CDD505-2E9C-101B-9397-08002B2CF9AE}" pid="44" name="C_Owner_FamilyName">
    <vt:lpwstr>Nääs</vt:lpwstr>
  </property>
  <property fmtid="{D5CDD505-2E9C-101B-9397-08002B2CF9AE}" pid="45" name="C_Owner_GivenName">
    <vt:lpwstr>Marit</vt:lpwstr>
  </property>
  <property fmtid="{D5CDD505-2E9C-101B-9397-08002B2CF9AE}" pid="46" name="C_Owner_JobTitle">
    <vt:lpwstr/>
  </property>
  <property fmtid="{D5CDD505-2E9C-101B-9397-08002B2CF9AE}" pid="47" name="C_Owner_UserName">
    <vt:lpwstr>mana2</vt:lpwstr>
  </property>
  <property fmtid="{D5CDD505-2E9C-101B-9397-08002B2CF9AE}" pid="48" name="C_Owner_WorkUnit">
    <vt:lpwstr>Hälso- och sjukvårdspolitiska avdelningen</vt:lpwstr>
  </property>
  <property fmtid="{D5CDD505-2E9C-101B-9397-08002B2CF9AE}" pid="49" name="C_Owner_WorkUnitPath">
    <vt:lpwstr>Region Jämtland Härjedalen / Regionstab / Hälso- och sjukvårdspolitiska avdelningen</vt:lpwstr>
  </property>
  <property fmtid="{D5CDD505-2E9C-101B-9397-08002B2CF9AE}" pid="50" name="C_Owner_WorkUnit_ExternalId">
    <vt:lpwstr/>
  </property>
  <property fmtid="{D5CDD505-2E9C-101B-9397-08002B2CF9AE}" pid="51" name="C_RegistrationNumber">
    <vt:lpwstr>79736</vt:lpwstr>
  </property>
  <property fmtid="{D5CDD505-2E9C-101B-9397-08002B2CF9AE}" pid="52" name="C_RegistrationNumberId">
    <vt:lpwstr>a9f82fef-b7da-410c-9fa5-1e7edceace44</vt:lpwstr>
  </property>
  <property fmtid="{D5CDD505-2E9C-101B-9397-08002B2CF9AE}" pid="53" name="C_RegNo">
    <vt:lpwstr>79736-1</vt:lpwstr>
  </property>
  <property fmtid="{D5CDD505-2E9C-101B-9397-08002B2CF9AE}" pid="54" name="C_Restricted">
    <vt:lpwstr>False</vt:lpwstr>
  </property>
  <property fmtid="{D5CDD505-2E9C-101B-9397-08002B2CF9AE}" pid="55" name="C_Reviewed">
    <vt:lpwstr>2024-04-03</vt:lpwstr>
  </property>
  <property fmtid="{D5CDD505-2E9C-101B-9397-08002B2CF9AE}" pid="56" name="C_ReviewedDate">
    <vt:lpwstr>2024-04-03</vt:lpwstr>
  </property>
  <property fmtid="{D5CDD505-2E9C-101B-9397-08002B2CF9AE}" pid="57" name="C_Reviewers">
    <vt:lpwstr>Joakim Hennings</vt:lpwstr>
  </property>
  <property fmtid="{D5CDD505-2E9C-101B-9397-08002B2CF9AE}" pid="58" name="C_Reviewers_JobTitles">
    <vt:lpwstr/>
  </property>
  <property fmtid="{D5CDD505-2E9C-101B-9397-08002B2CF9AE}" pid="59" name="C_Reviewers_WorkUnits">
    <vt:lpwstr>Läkare avdelningen kirurgi</vt:lpwstr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Ska taggas ledningssystemet</vt:lpwstr>
  </property>
  <property fmtid="{D5CDD505-2E9C-101B-9397-08002B2CF9AE}" pid="65" name="C_Template">
    <vt:lpwstr>Zamsyn - region</vt:lpwstr>
  </property>
  <property fmtid="{D5CDD505-2E9C-101B-9397-08002B2CF9AE}" pid="66" name="C_Title">
    <vt:lpwstr>Zamsyn sköldkörtelutredning ("tyreoideaknöl")</vt:lpwstr>
  </property>
  <property fmtid="{D5CDD505-2E9C-101B-9397-08002B2CF9AE}" pid="67" name="C_UpdatedWhen">
    <vt:lpwstr>2024-04-04</vt:lpwstr>
  </property>
  <property fmtid="{D5CDD505-2E9C-101B-9397-08002B2CF9AE}" pid="68" name="C_UpdatedWhenDate">
    <vt:lpwstr>2024-04-04</vt:lpwstr>
  </property>
  <property fmtid="{D5CDD505-2E9C-101B-9397-08002B2CF9AE}" pid="69" name="C_ValidFrom">
    <vt:lpwstr>2024-04-09</vt:lpwstr>
  </property>
  <property fmtid="{D5CDD505-2E9C-101B-9397-08002B2CF9AE}" pid="70" name="C_ValidFromDate">
    <vt:lpwstr>2024-04-09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/>
  </property>
  <property fmtid="{D5CDD505-2E9C-101B-9397-08002B2CF9AE}" pid="74" name="C_Workflow">
    <vt:lpwstr>Medicinsk/omvårdnads-/rehabrutin</vt:lpwstr>
  </property>
  <property fmtid="{D5CDD505-2E9C-101B-9397-08002B2CF9AE}" pid="75" name="C_WorkflowId">
    <vt:lpwstr>9d1a3db8-9c2b-419f-8f3a-d5c8d824d225</vt:lpwstr>
  </property>
  <property fmtid="{D5CDD505-2E9C-101B-9397-08002B2CF9AE}" pid="76" name="C_WorkUnit">
    <vt:lpwstr>Hälso- och sjukvårdspolitiska avdelningen</vt:lpwstr>
  </property>
  <property fmtid="{D5CDD505-2E9C-101B-9397-08002B2CF9AE}" pid="77" name="C_WorkUnitPath">
    <vt:lpwstr>Region Jämtland Härjedalen / Regionstab / Hälso- och sjukvårdspolitiska avdelningen</vt:lpwstr>
  </property>
</Properties>
</file>